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812DC" w14:textId="3510ABA7" w:rsidR="1A557A28" w:rsidRDefault="00D5642A" w:rsidP="4E551E08">
      <w:pPr>
        <w:rPr>
          <w:rFonts w:ascii="Calibri" w:eastAsia="Calibri" w:hAnsi="Calibri" w:cs="Calibri"/>
          <w:color w:val="4472C4" w:themeColor="accent1"/>
          <w:sz w:val="28"/>
          <w:szCs w:val="28"/>
        </w:rPr>
      </w:pPr>
      <w:r>
        <w:rPr>
          <w:rFonts w:ascii="Calibri" w:eastAsia="Calibri" w:hAnsi="Calibri" w:cs="Calibri"/>
          <w:color w:val="4472C4" w:themeColor="accent1"/>
          <w:sz w:val="28"/>
          <w:szCs w:val="28"/>
        </w:rPr>
        <w:t>Patients with e</w:t>
      </w:r>
      <w:r w:rsidR="000114D6">
        <w:rPr>
          <w:rFonts w:ascii="Calibri" w:eastAsia="Calibri" w:hAnsi="Calibri" w:cs="Calibri"/>
          <w:color w:val="4472C4" w:themeColor="accent1"/>
          <w:sz w:val="28"/>
          <w:szCs w:val="28"/>
        </w:rPr>
        <w:t>pilepsy find rapid access to</w:t>
      </w:r>
      <w:r>
        <w:rPr>
          <w:rFonts w:ascii="Calibri" w:eastAsia="Calibri" w:hAnsi="Calibri" w:cs="Calibri"/>
          <w:color w:val="4472C4" w:themeColor="accent1"/>
          <w:sz w:val="28"/>
          <w:szCs w:val="28"/>
        </w:rPr>
        <w:t xml:space="preserve"> Kaiser Permanente Northern California</w:t>
      </w:r>
      <w:r w:rsidR="000114D6">
        <w:rPr>
          <w:rFonts w:ascii="Calibri" w:eastAsia="Calibri" w:hAnsi="Calibri" w:cs="Calibri"/>
          <w:color w:val="4472C4" w:themeColor="accent1"/>
          <w:sz w:val="28"/>
          <w:szCs w:val="28"/>
        </w:rPr>
        <w:t xml:space="preserve"> epilepsy centers  </w:t>
      </w:r>
    </w:p>
    <w:p w14:paraId="7FCD574A" w14:textId="37AD2D2B" w:rsidR="008A7C90" w:rsidRDefault="000114D6" w:rsidP="00EA5301">
      <w:pPr>
        <w:spacing w:after="0" w:line="240" w:lineRule="auto"/>
      </w:pPr>
      <w:r>
        <w:t xml:space="preserve">Josiah Ambrose, </w:t>
      </w:r>
      <w:proofErr w:type="gramStart"/>
      <w:r>
        <w:t>MD,  Nausheen</w:t>
      </w:r>
      <w:proofErr w:type="gramEnd"/>
      <w:r>
        <w:t xml:space="preserve"> Mahmood, MD,  Cynthia I. Campbell, PhD,  Abigail Eaton, PhD</w:t>
      </w:r>
    </w:p>
    <w:tbl>
      <w:tblPr>
        <w:tblStyle w:val="TableGrid"/>
        <w:tblpPr w:leftFromText="180" w:rightFromText="180" w:vertAnchor="page" w:horzAnchor="margin" w:tblpY="2581"/>
        <w:tblW w:w="10790" w:type="dxa"/>
        <w:tblLook w:val="04A0" w:firstRow="1" w:lastRow="0" w:firstColumn="1" w:lastColumn="0" w:noHBand="0" w:noVBand="1"/>
      </w:tblPr>
      <w:tblGrid>
        <w:gridCol w:w="1894"/>
        <w:gridCol w:w="8896"/>
      </w:tblGrid>
      <w:tr w:rsidR="0048655A" w:rsidRPr="008A7C90" w14:paraId="307289BF" w14:textId="77777777" w:rsidTr="007443C6">
        <w:trPr>
          <w:trHeight w:val="816"/>
        </w:trPr>
        <w:tc>
          <w:tcPr>
            <w:tcW w:w="1702" w:type="dxa"/>
          </w:tcPr>
          <w:p w14:paraId="2C7E2D09" w14:textId="77777777" w:rsidR="0048655A" w:rsidRPr="008A7C90" w:rsidRDefault="0048655A" w:rsidP="00EA5301">
            <w:bookmarkStart w:id="0" w:name="_Hlk54105970"/>
            <w:r w:rsidRPr="008A7C90">
              <w:t>Challenge</w:t>
            </w:r>
          </w:p>
        </w:tc>
        <w:tc>
          <w:tcPr>
            <w:tcW w:w="9088" w:type="dxa"/>
          </w:tcPr>
          <w:p w14:paraId="7F9273D4" w14:textId="316DC955" w:rsidR="0048655A" w:rsidRPr="0031051B" w:rsidRDefault="00675064" w:rsidP="00EA5301">
            <w:pPr>
              <w:rPr>
                <w:b/>
                <w:bCs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Poor access to epilepsy centers is a barrier to surgical and non-surgical treatments. This study describes access times to a Level IV Epilepsy Center within an integrated health care delivery system (IDS) for patients with newly diagnosed </w:t>
            </w:r>
            <w:proofErr w:type="gramStart"/>
            <w:r>
              <w:rPr>
                <w:rStyle w:val="normaltextrun"/>
                <w:color w:val="000000"/>
                <w:shd w:val="clear" w:color="auto" w:fill="FFFFFF"/>
              </w:rPr>
              <w:t>epilepsy</w:t>
            </w:r>
            <w:r w:rsidR="00D5642A">
              <w:rPr>
                <w:rStyle w:val="normaltextrun"/>
                <w:color w:val="000000"/>
                <w:shd w:val="clear" w:color="auto" w:fill="FFFFFF"/>
              </w:rPr>
              <w:t>,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and</w:t>
            </w:r>
            <w:proofErr w:type="gramEnd"/>
            <w:r>
              <w:rPr>
                <w:rStyle w:val="normaltextrun"/>
                <w:color w:val="000000"/>
                <w:shd w:val="clear" w:color="auto" w:fill="FFFFFF"/>
              </w:rPr>
              <w:t xml:space="preserve"> examines patient factors associated with accessing care. </w:t>
            </w:r>
          </w:p>
        </w:tc>
      </w:tr>
      <w:tr w:rsidR="0048655A" w:rsidRPr="008A7C90" w14:paraId="67D435C8" w14:textId="77777777" w:rsidTr="007443C6">
        <w:trPr>
          <w:trHeight w:val="1091"/>
        </w:trPr>
        <w:tc>
          <w:tcPr>
            <w:tcW w:w="1702" w:type="dxa"/>
          </w:tcPr>
          <w:p w14:paraId="351B366F" w14:textId="77777777" w:rsidR="0048655A" w:rsidRPr="008A7C90" w:rsidRDefault="0048655A" w:rsidP="00EA5301">
            <w:r w:rsidRPr="008A7C90">
              <w:t>Existing Evidence</w:t>
            </w:r>
          </w:p>
        </w:tc>
        <w:tc>
          <w:tcPr>
            <w:tcW w:w="9088" w:type="dxa"/>
          </w:tcPr>
          <w:p w14:paraId="70041630" w14:textId="3F35EEB7" w:rsidR="0057708D" w:rsidRPr="00D43780" w:rsidRDefault="00675064" w:rsidP="00EA5301">
            <w:pPr>
              <w:rPr>
                <w:rFonts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Twenty-five percent of epilepsy patients will not be seizure free with medications alone</w:t>
            </w:r>
            <w:r>
              <w:rPr>
                <w:rStyle w:val="contentcontrolboundarysink"/>
                <w:color w:val="000000"/>
                <w:shd w:val="clear" w:color="auto" w:fill="FFFFFF"/>
              </w:rPr>
              <w:t>​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. </w:t>
            </w:r>
            <w:r w:rsidR="003B5A02">
              <w:rPr>
                <w:rStyle w:val="normaltextrun"/>
                <w:color w:val="000000"/>
                <w:shd w:val="clear" w:color="auto" w:fill="FFFFFF"/>
              </w:rPr>
              <w:t xml:space="preserve">Professional </w:t>
            </w:r>
            <w:r>
              <w:rPr>
                <w:rStyle w:val="normaltextrun"/>
                <w:color w:val="000000"/>
                <w:shd w:val="clear" w:color="auto" w:fill="FFFFFF"/>
              </w:rPr>
              <w:t>guidelines recommend referral to a surgical epilepsy center for epilepsy patients who have failed two or more anti-epileptic drugs</w:t>
            </w:r>
            <w:r>
              <w:rPr>
                <w:rStyle w:val="contentcontrolboundarysink"/>
                <w:color w:val="000000"/>
                <w:shd w:val="clear" w:color="auto" w:fill="FFFFFF"/>
              </w:rPr>
              <w:t>​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. However, the average </w:t>
            </w:r>
            <w:r w:rsidR="00310018">
              <w:rPr>
                <w:rStyle w:val="normaltextrun"/>
                <w:color w:val="000000"/>
                <w:shd w:val="clear" w:color="auto" w:fill="FFFFFF"/>
              </w:rPr>
              <w:t xml:space="preserve">referral </w:t>
            </w:r>
            <w:r>
              <w:rPr>
                <w:rStyle w:val="normaltextrun"/>
                <w:color w:val="000000"/>
                <w:shd w:val="clear" w:color="auto" w:fill="FFFFFF"/>
              </w:rPr>
              <w:t>time to a Level</w:t>
            </w:r>
            <w:r w:rsidR="001F1D88">
              <w:rPr>
                <w:rStyle w:val="normaltextrun"/>
                <w:color w:val="000000"/>
                <w:shd w:val="clear" w:color="auto" w:fill="FFFFFF"/>
              </w:rPr>
              <w:t xml:space="preserve"> 4</w:t>
            </w:r>
            <w:r w:rsidR="0057708D">
              <w:rPr>
                <w:rStyle w:val="normaltextrun"/>
                <w:color w:val="498205"/>
                <w:shd w:val="clear" w:color="auto" w:fill="FFFFFF"/>
              </w:rPr>
              <w:t xml:space="preserve"> </w:t>
            </w:r>
            <w:r>
              <w:rPr>
                <w:rStyle w:val="normaltextrun"/>
                <w:color w:val="000000"/>
                <w:shd w:val="clear" w:color="auto" w:fill="FFFFFF"/>
              </w:rPr>
              <w:t>epilepsy center in the United States is 15-18 years</w:t>
            </w:r>
            <w:r w:rsidR="00310018">
              <w:rPr>
                <w:rStyle w:val="normaltextrun"/>
                <w:color w:val="000000"/>
                <w:shd w:val="clear" w:color="auto" w:fill="FFFFFF"/>
              </w:rPr>
              <w:t>,</w:t>
            </w:r>
            <w:r>
              <w:rPr>
                <w:rStyle w:val="contentcontrolboundarysink"/>
                <w:color w:val="000000"/>
                <w:shd w:val="clear" w:color="auto" w:fill="FFFFFF"/>
              </w:rPr>
              <w:t>​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with surgical </w:t>
            </w:r>
            <w:r w:rsidR="00310018">
              <w:rPr>
                <w:rStyle w:val="normaltextrun"/>
                <w:color w:val="000000"/>
                <w:shd w:val="clear" w:color="auto" w:fill="FFFFFF"/>
              </w:rPr>
              <w:t xml:space="preserve">access times </w:t>
            </w:r>
            <w:r>
              <w:rPr>
                <w:rStyle w:val="normaltextrun"/>
                <w:color w:val="000000"/>
                <w:shd w:val="clear" w:color="auto" w:fill="FFFFFF"/>
              </w:rPr>
              <w:t>up to 20 years from diagnosis</w:t>
            </w:r>
            <w:r>
              <w:rPr>
                <w:rStyle w:val="contentcontrolboundarysink"/>
                <w:color w:val="000000"/>
                <w:shd w:val="clear" w:color="auto" w:fill="FFFFFF"/>
              </w:rPr>
              <w:t>​</w:t>
            </w:r>
            <w:r>
              <w:rPr>
                <w:rStyle w:val="normaltextrun"/>
                <w:color w:val="000000"/>
                <w:shd w:val="clear" w:color="auto" w:fill="FFFFFF"/>
              </w:rPr>
              <w:t>. Patients with delayed surgeries have worse outcomes and generate greater health care costs.</w:t>
            </w:r>
            <w:r w:rsidR="00310018">
              <w:rPr>
                <w:rFonts w:cstheme="minorHAnsi"/>
              </w:rPr>
              <w:t xml:space="preserve"> IDSs have developed systems for coordinated care, yet n</w:t>
            </w:r>
            <w:r w:rsidR="0057708D" w:rsidRPr="00052FDE">
              <w:rPr>
                <w:rFonts w:cstheme="minorHAnsi"/>
              </w:rPr>
              <w:t xml:space="preserve">o studies have evaluated the </w:t>
            </w:r>
            <w:r w:rsidR="00310018">
              <w:rPr>
                <w:rFonts w:cstheme="minorHAnsi"/>
              </w:rPr>
              <w:t xml:space="preserve">referral </w:t>
            </w:r>
            <w:r w:rsidR="0057708D" w:rsidRPr="00052FDE">
              <w:rPr>
                <w:rFonts w:cstheme="minorHAnsi"/>
              </w:rPr>
              <w:t xml:space="preserve">time from </w:t>
            </w:r>
            <w:r w:rsidR="00310018">
              <w:rPr>
                <w:rFonts w:cstheme="minorHAnsi"/>
              </w:rPr>
              <w:t xml:space="preserve">epilepsy </w:t>
            </w:r>
            <w:r w:rsidR="0057708D" w:rsidRPr="00052FDE">
              <w:rPr>
                <w:rFonts w:cstheme="minorHAnsi"/>
              </w:rPr>
              <w:t>diagnosis</w:t>
            </w:r>
            <w:r w:rsidR="0057708D">
              <w:rPr>
                <w:rFonts w:cstheme="minorHAnsi"/>
              </w:rPr>
              <w:t xml:space="preserve"> </w:t>
            </w:r>
            <w:r w:rsidR="0057708D" w:rsidRPr="00052FDE">
              <w:rPr>
                <w:rFonts w:cstheme="minorHAnsi"/>
              </w:rPr>
              <w:t>to a</w:t>
            </w:r>
            <w:r w:rsidR="0057708D">
              <w:rPr>
                <w:rFonts w:cstheme="minorHAnsi"/>
              </w:rPr>
              <w:t>n</w:t>
            </w:r>
            <w:r w:rsidR="0057708D" w:rsidRPr="00052FDE">
              <w:rPr>
                <w:rFonts w:cstheme="minorHAnsi"/>
              </w:rPr>
              <w:t xml:space="preserve"> epilepsy center within an </w:t>
            </w:r>
            <w:r w:rsidR="005143D8">
              <w:rPr>
                <w:rFonts w:cstheme="minorHAnsi"/>
              </w:rPr>
              <w:t>IDS</w:t>
            </w:r>
            <w:r w:rsidR="0057708D" w:rsidRPr="00052FDE">
              <w:rPr>
                <w:rFonts w:cstheme="minorHAnsi"/>
              </w:rPr>
              <w:t xml:space="preserve"> such as Kaiser</w:t>
            </w:r>
            <w:r w:rsidR="0057708D">
              <w:rPr>
                <w:rFonts w:cstheme="minorHAnsi"/>
              </w:rPr>
              <w:t xml:space="preserve"> Permanente</w:t>
            </w:r>
            <w:r w:rsidR="00310018">
              <w:rPr>
                <w:rFonts w:cstheme="minorHAnsi"/>
              </w:rPr>
              <w:t xml:space="preserve"> Northern California (KPNC)</w:t>
            </w:r>
            <w:r w:rsidR="0057708D">
              <w:rPr>
                <w:rFonts w:cstheme="minorHAnsi"/>
              </w:rPr>
              <w:t xml:space="preserve">. </w:t>
            </w:r>
          </w:p>
        </w:tc>
      </w:tr>
      <w:tr w:rsidR="0048655A" w:rsidRPr="008A7C90" w14:paraId="136E6453" w14:textId="77777777" w:rsidTr="007443C6">
        <w:trPr>
          <w:trHeight w:val="262"/>
        </w:trPr>
        <w:tc>
          <w:tcPr>
            <w:tcW w:w="1702" w:type="dxa"/>
          </w:tcPr>
          <w:p w14:paraId="53202DB8" w14:textId="77777777" w:rsidR="0048655A" w:rsidRPr="008A7C90" w:rsidRDefault="0048655A" w:rsidP="00EA5301">
            <w:r w:rsidRPr="008A7C90">
              <w:t>Target Population</w:t>
            </w:r>
          </w:p>
        </w:tc>
        <w:tc>
          <w:tcPr>
            <w:tcW w:w="9088" w:type="dxa"/>
          </w:tcPr>
          <w:p w14:paraId="1486D38C" w14:textId="1313AD1D" w:rsidR="0048655A" w:rsidRPr="008A7C90" w:rsidRDefault="0057708D" w:rsidP="00EA5301">
            <w:r>
              <w:t>Adult patients</w:t>
            </w:r>
            <w:r w:rsidR="00E5439D">
              <w:t xml:space="preserve"> with a de novo diagnosis of epilepsy within KPNC and</w:t>
            </w:r>
            <w:r>
              <w:t xml:space="preserve"> seen at the regional </w:t>
            </w:r>
            <w:r w:rsidR="00310018">
              <w:t xml:space="preserve">Level IV </w:t>
            </w:r>
            <w:r>
              <w:t>Epilepsy Center</w:t>
            </w:r>
            <w:r w:rsidR="00310018">
              <w:t>s</w:t>
            </w:r>
            <w:r>
              <w:t xml:space="preserve"> from 2008-2021</w:t>
            </w:r>
          </w:p>
        </w:tc>
      </w:tr>
      <w:tr w:rsidR="0048655A" w:rsidRPr="008A7C90" w14:paraId="5B80BED5" w14:textId="77777777" w:rsidTr="007443C6">
        <w:trPr>
          <w:trHeight w:val="276"/>
        </w:trPr>
        <w:tc>
          <w:tcPr>
            <w:tcW w:w="1702" w:type="dxa"/>
          </w:tcPr>
          <w:p w14:paraId="0D0B7C0D" w14:textId="77777777" w:rsidR="0048655A" w:rsidRPr="008A7C90" w:rsidRDefault="0048655A" w:rsidP="00EA5301">
            <w:r w:rsidRPr="008A7C90">
              <w:t>Intervention or Exposure</w:t>
            </w:r>
          </w:p>
        </w:tc>
        <w:tc>
          <w:tcPr>
            <w:tcW w:w="9088" w:type="dxa"/>
          </w:tcPr>
          <w:p w14:paraId="01B458B4" w14:textId="77777777" w:rsidR="0057708D" w:rsidRDefault="0057708D" w:rsidP="003B6CB0">
            <w:r>
              <w:t>Patient and Health System Factors:</w:t>
            </w:r>
          </w:p>
          <w:p w14:paraId="0CA2C589" w14:textId="2E00D3DF" w:rsidR="0057708D" w:rsidRPr="008A7C90" w:rsidRDefault="0025680A" w:rsidP="002E630B">
            <w:pPr>
              <w:pStyle w:val="ListParagraph"/>
              <w:numPr>
                <w:ilvl w:val="0"/>
                <w:numId w:val="1"/>
              </w:numPr>
            </w:pPr>
            <w:r>
              <w:t xml:space="preserve">Age group, gender, race/ethnicity, Medicaid/Medicare, psychiatric comorbidities, developmental delay diagnoses, neighborhood deprivation index, number of distinct anti-epileptic drugs prescribed. </w:t>
            </w:r>
          </w:p>
        </w:tc>
      </w:tr>
      <w:tr w:rsidR="0048655A" w:rsidRPr="008A7C90" w14:paraId="13978FD3" w14:textId="77777777" w:rsidTr="007443C6">
        <w:trPr>
          <w:trHeight w:val="2282"/>
        </w:trPr>
        <w:tc>
          <w:tcPr>
            <w:tcW w:w="1702" w:type="dxa"/>
          </w:tcPr>
          <w:p w14:paraId="7525D5B4" w14:textId="77777777" w:rsidR="0048655A" w:rsidRPr="00EF635D" w:rsidRDefault="0048655A" w:rsidP="00D26906">
            <w:pPr>
              <w:rPr>
                <w:b/>
                <w:bCs/>
              </w:rPr>
            </w:pPr>
            <w:r w:rsidRPr="00EF635D">
              <w:rPr>
                <w:b/>
                <w:bCs/>
              </w:rPr>
              <w:t>Outcomes/Key Findings</w:t>
            </w:r>
          </w:p>
        </w:tc>
        <w:tc>
          <w:tcPr>
            <w:tcW w:w="9088" w:type="dxa"/>
          </w:tcPr>
          <w:p w14:paraId="13521DCB" w14:textId="6E2E1C6E" w:rsidR="002B4C34" w:rsidRDefault="002B4C34" w:rsidP="00D26906">
            <w:r>
              <w:t>Epilepsy Center Access</w:t>
            </w:r>
            <w:r w:rsidR="00526AD8">
              <w:t xml:space="preserve">:  </w:t>
            </w:r>
            <w:r>
              <w:t>Average time in years from epilepsy diagnosis, first prescription of an anti-epileptic drug, first appointment with a general neurologist</w:t>
            </w:r>
          </w:p>
          <w:p w14:paraId="648B53A5" w14:textId="77777777" w:rsidR="002B4C34" w:rsidRDefault="002B4C34" w:rsidP="00D26906">
            <w:pPr>
              <w:rPr>
                <w:rStyle w:val="normaltextrun"/>
                <w:b/>
                <w:bCs/>
                <w:color w:val="000000"/>
                <w:shd w:val="clear" w:color="auto" w:fill="FFFFFF"/>
              </w:rPr>
            </w:pPr>
          </w:p>
          <w:p w14:paraId="7B83BE8C" w14:textId="73CB125F" w:rsidR="001A711F" w:rsidRPr="001A711F" w:rsidRDefault="002B4C34" w:rsidP="00D26906">
            <w:pPr>
              <w:rPr>
                <w:rStyle w:val="normaltextrun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hd w:val="clear" w:color="auto" w:fill="FFFFFF"/>
              </w:rPr>
              <w:t xml:space="preserve">Findings: </w:t>
            </w:r>
            <w:r w:rsidR="001A711F" w:rsidRPr="001A711F">
              <w:rPr>
                <w:rStyle w:val="normaltextrun"/>
                <w:b/>
                <w:bCs/>
                <w:color w:val="000000"/>
                <w:shd w:val="clear" w:color="auto" w:fill="FFFFFF"/>
              </w:rPr>
              <w:t xml:space="preserve">Average time to epilepsy center access </w:t>
            </w:r>
            <w:r w:rsidR="00310018">
              <w:rPr>
                <w:rStyle w:val="normaltextrun"/>
                <w:b/>
                <w:bCs/>
                <w:color w:val="000000"/>
                <w:shd w:val="clear" w:color="auto" w:fill="FFFFFF"/>
              </w:rPr>
              <w:t>was</w:t>
            </w:r>
            <w:r w:rsidR="001A711F" w:rsidRPr="001A711F">
              <w:rPr>
                <w:rStyle w:val="normaltextrun"/>
                <w:b/>
                <w:bCs/>
                <w:color w:val="000000"/>
                <w:shd w:val="clear" w:color="auto" w:fill="FFFFFF"/>
              </w:rPr>
              <w:t xml:space="preserve"> within three to four years of initial diagnosis and onset of neurological care. However, longer time to referral of older and developmentally delayed epilepsy patients remains an ongoing challenge. </w:t>
            </w:r>
          </w:p>
          <w:p w14:paraId="0040217F" w14:textId="77777777" w:rsidR="001A711F" w:rsidRDefault="001A711F" w:rsidP="00D26906">
            <w:pPr>
              <w:rPr>
                <w:rStyle w:val="normaltextrun"/>
                <w:color w:val="000000"/>
                <w:shd w:val="clear" w:color="auto" w:fill="FFFFFF"/>
              </w:rPr>
            </w:pPr>
          </w:p>
          <w:p w14:paraId="3CD35CB0" w14:textId="4121F374" w:rsidR="0048655A" w:rsidRPr="008A7C90" w:rsidRDefault="00310018" w:rsidP="00D26906">
            <w:r>
              <w:rPr>
                <w:rStyle w:val="normaltextrun"/>
                <w:color w:val="000000"/>
                <w:shd w:val="clear" w:color="auto" w:fill="FFFFFF"/>
              </w:rPr>
              <w:t>F</w:t>
            </w:r>
            <w:r w:rsidR="005143D8">
              <w:rPr>
                <w:rStyle w:val="normaltextrun"/>
                <w:color w:val="000000"/>
                <w:shd w:val="clear" w:color="auto" w:fill="FFFFFF"/>
              </w:rPr>
              <w:t xml:space="preserve">indings demonstrate relatively short timelines to </w:t>
            </w:r>
            <w:r w:rsidR="0045366B">
              <w:rPr>
                <w:rStyle w:val="normaltextrun"/>
                <w:color w:val="000000"/>
                <w:shd w:val="clear" w:color="auto" w:fill="FFFFFF"/>
              </w:rPr>
              <w:t xml:space="preserve">epilepsy </w:t>
            </w:r>
            <w:r w:rsidR="005143D8">
              <w:rPr>
                <w:rStyle w:val="normaltextrun"/>
                <w:color w:val="000000"/>
                <w:shd w:val="clear" w:color="auto" w:fill="FFFFFF"/>
              </w:rPr>
              <w:t>center</w:t>
            </w:r>
            <w:r w:rsidR="0045366B">
              <w:rPr>
                <w:rStyle w:val="normaltextrun"/>
                <w:color w:val="000000"/>
                <w:shd w:val="clear" w:color="auto" w:fill="FFFFFF"/>
              </w:rPr>
              <w:t>s</w:t>
            </w:r>
            <w:r w:rsidR="005143D8">
              <w:rPr>
                <w:rStyle w:val="normaltextrun"/>
                <w:color w:val="000000"/>
                <w:shd w:val="clear" w:color="auto" w:fill="FFFFFF"/>
              </w:rPr>
              <w:t xml:space="preserve"> compared to studies of traditional, non-integrated health care systems where delays of 15-18 years have been reported</w:t>
            </w:r>
            <w:r w:rsidR="00310B03">
              <w:rPr>
                <w:rStyle w:val="normaltextrun"/>
                <w:color w:val="000000"/>
              </w:rPr>
              <w:t>.</w:t>
            </w:r>
            <w:r w:rsidR="005143D8">
              <w:rPr>
                <w:rStyle w:val="Heading1Char"/>
                <w:color w:val="000000"/>
                <w:shd w:val="clear" w:color="auto" w:fill="FFFFFF"/>
              </w:rPr>
              <w:t xml:space="preserve"> </w:t>
            </w:r>
            <w:r w:rsidR="005143D8">
              <w:rPr>
                <w:rStyle w:val="normaltextrun"/>
                <w:color w:val="000000"/>
                <w:shd w:val="clear" w:color="auto" w:fill="FFFFFF"/>
              </w:rPr>
              <w:t xml:space="preserve">Multivariate analyses found that age over 40, presence of developmental delay, and more AEDs were associated with longer times to epilepsy access. Ethnicity, Medicare status, and psychiatric comorbidity were not </w:t>
            </w:r>
            <w:r w:rsidR="002265D8">
              <w:rPr>
                <w:rStyle w:val="normaltextrun"/>
                <w:color w:val="000000"/>
                <w:shd w:val="clear" w:color="auto" w:fill="FFFFFF"/>
              </w:rPr>
              <w:t>associated with longer access times</w:t>
            </w:r>
            <w:r w:rsidR="005143D8">
              <w:rPr>
                <w:rStyle w:val="normaltextrun"/>
                <w:color w:val="000000"/>
                <w:shd w:val="clear" w:color="auto" w:fill="FFFFFF"/>
              </w:rPr>
              <w:t xml:space="preserve">. </w:t>
            </w:r>
          </w:p>
        </w:tc>
      </w:tr>
      <w:tr w:rsidR="0048655A" w:rsidRPr="008A7C90" w14:paraId="62542513" w14:textId="77777777" w:rsidTr="007443C6">
        <w:trPr>
          <w:trHeight w:val="816"/>
        </w:trPr>
        <w:tc>
          <w:tcPr>
            <w:tcW w:w="1702" w:type="dxa"/>
          </w:tcPr>
          <w:p w14:paraId="38755ADC" w14:textId="77777777" w:rsidR="0048655A" w:rsidRPr="00EF635D" w:rsidRDefault="0048655A" w:rsidP="00CD7EBC">
            <w:pPr>
              <w:rPr>
                <w:b/>
                <w:bCs/>
              </w:rPr>
            </w:pPr>
            <w:r w:rsidRPr="00EF635D">
              <w:rPr>
                <w:b/>
                <w:bCs/>
              </w:rPr>
              <w:t>Resulting Action/Change</w:t>
            </w:r>
          </w:p>
        </w:tc>
        <w:tc>
          <w:tcPr>
            <w:tcW w:w="9088" w:type="dxa"/>
          </w:tcPr>
          <w:p w14:paraId="720B87B5" w14:textId="77777777" w:rsidR="002265D8" w:rsidRPr="00D26906" w:rsidRDefault="001F1D88" w:rsidP="00D26906">
            <w:pPr>
              <w:pStyle w:val="ListParagraph"/>
              <w:numPr>
                <w:ilvl w:val="0"/>
                <w:numId w:val="1"/>
              </w:numPr>
              <w:ind w:left="340"/>
              <w:rPr>
                <w:color w:val="000000"/>
                <w:shd w:val="clear" w:color="auto" w:fill="FFFFFF"/>
              </w:rPr>
            </w:pPr>
            <w:r w:rsidRPr="00CD7EBC">
              <w:t xml:space="preserve">Communication </w:t>
            </w:r>
            <w:r w:rsidRPr="00D26906">
              <w:t xml:space="preserve">of findings to regional </w:t>
            </w:r>
            <w:r w:rsidR="00D823C3" w:rsidRPr="00D26906">
              <w:t>neurology leadership (annual KPNC and UCSF meetings) as well as</w:t>
            </w:r>
            <w:r w:rsidR="00D43780" w:rsidRPr="00D26906">
              <w:t xml:space="preserve"> a</w:t>
            </w:r>
            <w:r w:rsidR="00D823C3" w:rsidRPr="00D26906">
              <w:t xml:space="preserve"> national audience (American Epilepsy Society and manuscript publication).</w:t>
            </w:r>
            <w:r w:rsidR="002265D8" w:rsidRPr="002265D8">
              <w:t xml:space="preserve"> </w:t>
            </w:r>
          </w:p>
          <w:p w14:paraId="172102A0" w14:textId="3FFD434C" w:rsidR="0048655A" w:rsidRPr="00D26906" w:rsidRDefault="002265D8" w:rsidP="00D26906">
            <w:pPr>
              <w:pStyle w:val="ListParagraph"/>
              <w:numPr>
                <w:ilvl w:val="0"/>
                <w:numId w:val="1"/>
              </w:numPr>
              <w:ind w:left="340"/>
              <w:rPr>
                <w:color w:val="000000"/>
                <w:shd w:val="clear" w:color="auto" w:fill="FFFFFF"/>
              </w:rPr>
            </w:pPr>
            <w:r w:rsidRPr="002265D8">
              <w:t xml:space="preserve">Additional education will be provided to regional KPNC neurologists to consider referral to an epilepsy center for patients 40 years and up and developmentally delayed patients, when appropriate. </w:t>
            </w:r>
          </w:p>
          <w:p w14:paraId="092B6F29" w14:textId="71EBB965" w:rsidR="00D823C3" w:rsidRPr="00D43780" w:rsidRDefault="00D823C3" w:rsidP="003456C5">
            <w:pPr>
              <w:pStyle w:val="ListParagraph"/>
              <w:numPr>
                <w:ilvl w:val="0"/>
                <w:numId w:val="1"/>
              </w:numPr>
              <w:ind w:left="340"/>
            </w:pPr>
            <w:r w:rsidRPr="00D26906">
              <w:t xml:space="preserve">Use </w:t>
            </w:r>
            <w:r w:rsidR="002265D8" w:rsidRPr="00D26906">
              <w:t xml:space="preserve">findings to </w:t>
            </w:r>
            <w:r w:rsidRPr="00D26906">
              <w:t xml:space="preserve">develop a validated database algorithm to prospectively identify patients with </w:t>
            </w:r>
            <w:proofErr w:type="gramStart"/>
            <w:r w:rsidRPr="00D26906">
              <w:t>medically-refractory</w:t>
            </w:r>
            <w:proofErr w:type="gramEnd"/>
            <w:r w:rsidRPr="00D26906">
              <w:t xml:space="preserve"> epilepsy </w:t>
            </w:r>
            <w:r w:rsidR="002265D8" w:rsidRPr="00D26906">
              <w:t xml:space="preserve">in a </w:t>
            </w:r>
            <w:r w:rsidRPr="00D26906">
              <w:t>future study.</w:t>
            </w:r>
            <w:r w:rsidR="00D231E4">
              <w:t xml:space="preserve"> </w:t>
            </w:r>
          </w:p>
        </w:tc>
      </w:tr>
      <w:tr w:rsidR="00CB0455" w:rsidRPr="008A7C90" w14:paraId="57800790" w14:textId="77777777" w:rsidTr="00F95E21">
        <w:trPr>
          <w:trHeight w:val="569"/>
        </w:trPr>
        <w:tc>
          <w:tcPr>
            <w:tcW w:w="1702" w:type="dxa"/>
          </w:tcPr>
          <w:p w14:paraId="6C4E04AC" w14:textId="161310DB" w:rsidR="00CB0455" w:rsidRPr="00EB0401" w:rsidRDefault="00CB0455" w:rsidP="003B6CB0">
            <w:r w:rsidRPr="00EB0401">
              <w:t>Additional Recommendations</w:t>
            </w:r>
          </w:p>
        </w:tc>
        <w:tc>
          <w:tcPr>
            <w:tcW w:w="9088" w:type="dxa"/>
          </w:tcPr>
          <w:p w14:paraId="08163871" w14:textId="2B9E361E" w:rsidR="00CB0455" w:rsidRPr="00EB0401" w:rsidRDefault="00CB0455" w:rsidP="00526AD8"/>
        </w:tc>
      </w:tr>
      <w:tr w:rsidR="0048655A" w:rsidRPr="008A7C90" w14:paraId="21F6FB6D" w14:textId="77777777" w:rsidTr="007443C6">
        <w:trPr>
          <w:trHeight w:val="552"/>
        </w:trPr>
        <w:tc>
          <w:tcPr>
            <w:tcW w:w="1702" w:type="dxa"/>
          </w:tcPr>
          <w:p w14:paraId="511F380C" w14:textId="77777777" w:rsidR="0048655A" w:rsidRPr="008A7C90" w:rsidRDefault="0048655A" w:rsidP="00F95E21">
            <w:r w:rsidRPr="008A7C90">
              <w:t>Implementation Tools</w:t>
            </w:r>
            <w:r w:rsidRPr="008A7C90">
              <w:tab/>
            </w:r>
          </w:p>
        </w:tc>
        <w:tc>
          <w:tcPr>
            <w:tcW w:w="9088" w:type="dxa"/>
          </w:tcPr>
          <w:p w14:paraId="35B5FEA6" w14:textId="2E6A22BD" w:rsidR="0048655A" w:rsidRPr="008A7C90" w:rsidRDefault="00837A1C" w:rsidP="00F95E21">
            <w:r>
              <w:t>Communication at Regional Neurology meetings and via Quarterly Neurology newsletter</w:t>
            </w:r>
          </w:p>
        </w:tc>
      </w:tr>
      <w:tr w:rsidR="0048655A" w:rsidRPr="008A7C90" w14:paraId="02D4678D" w14:textId="77777777" w:rsidTr="007443C6">
        <w:trPr>
          <w:trHeight w:val="552"/>
        </w:trPr>
        <w:tc>
          <w:tcPr>
            <w:tcW w:w="1702" w:type="dxa"/>
          </w:tcPr>
          <w:p w14:paraId="1B184543" w14:textId="77777777" w:rsidR="0048655A" w:rsidRPr="008A7C90" w:rsidRDefault="0048655A" w:rsidP="00F95E21">
            <w:r w:rsidRPr="008A7C90">
              <w:t>Implementation Measurement</w:t>
            </w:r>
          </w:p>
        </w:tc>
        <w:tc>
          <w:tcPr>
            <w:tcW w:w="9088" w:type="dxa"/>
          </w:tcPr>
          <w:p w14:paraId="0D25EBD1" w14:textId="2DE39450" w:rsidR="0048655A" w:rsidRPr="008A7C90" w:rsidRDefault="00837A1C" w:rsidP="00F95E21">
            <w:r>
              <w:t>Remeasurement of Epilepsy Center Access time points in 2-3 years (future study)</w:t>
            </w:r>
          </w:p>
        </w:tc>
      </w:tr>
      <w:tr w:rsidR="0048655A" w:rsidRPr="008A7C90" w14:paraId="66558595" w14:textId="77777777" w:rsidTr="007443C6">
        <w:trPr>
          <w:trHeight w:val="538"/>
        </w:trPr>
        <w:tc>
          <w:tcPr>
            <w:tcW w:w="1702" w:type="dxa"/>
          </w:tcPr>
          <w:p w14:paraId="29954FA9" w14:textId="77777777" w:rsidR="0048655A" w:rsidRPr="008A7C90" w:rsidRDefault="0048655A" w:rsidP="00F95E21">
            <w:r w:rsidRPr="008A7C90">
              <w:lastRenderedPageBreak/>
              <w:t>Reference</w:t>
            </w:r>
          </w:p>
        </w:tc>
        <w:tc>
          <w:tcPr>
            <w:tcW w:w="9088" w:type="dxa"/>
          </w:tcPr>
          <w:p w14:paraId="1C173B45" w14:textId="77777777" w:rsidR="0048655A" w:rsidRDefault="0048655A" w:rsidP="00F95E21">
            <w:r w:rsidRPr="008A7C90">
              <w:t xml:space="preserve"> </w:t>
            </w:r>
          </w:p>
          <w:p w14:paraId="36F60CA7" w14:textId="479F3D2F" w:rsidR="00584B41" w:rsidRDefault="00584B41" w:rsidP="00F95E21">
            <w:r>
              <w:rPr>
                <w:noProof/>
              </w:rPr>
              <w:drawing>
                <wp:inline distT="0" distB="0" distL="0" distR="0" wp14:anchorId="42FB1D46" wp14:editId="19D1C9BC">
                  <wp:extent cx="4616450" cy="3876408"/>
                  <wp:effectExtent l="0" t="0" r="0" b="0"/>
                  <wp:docPr id="11992024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202402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0965" cy="3880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2DE921" w14:textId="0F127425" w:rsidR="00584B41" w:rsidRPr="008A7C90" w:rsidRDefault="00584B41" w:rsidP="00F95E21"/>
        </w:tc>
      </w:tr>
      <w:bookmarkEnd w:id="0"/>
    </w:tbl>
    <w:p w14:paraId="62800767" w14:textId="1CDD05FC" w:rsidR="00FE6194" w:rsidRDefault="00FE6194" w:rsidP="00C73A94">
      <w:pPr>
        <w:spacing w:after="0"/>
      </w:pPr>
    </w:p>
    <w:p w14:paraId="602FFE60" w14:textId="77777777" w:rsidR="007443C6" w:rsidRDefault="007443C6" w:rsidP="00C73A94">
      <w:pPr>
        <w:spacing w:after="0"/>
      </w:pPr>
    </w:p>
    <w:p w14:paraId="6A29B74D" w14:textId="77777777" w:rsidR="007443C6" w:rsidRDefault="007443C6" w:rsidP="00C73A94">
      <w:pPr>
        <w:spacing w:after="0"/>
      </w:pPr>
    </w:p>
    <w:p w14:paraId="4527BA1C" w14:textId="663B6159" w:rsidR="007443C6" w:rsidRDefault="007443C6" w:rsidP="00C73A94">
      <w:pPr>
        <w:spacing w:after="0"/>
      </w:pPr>
    </w:p>
    <w:sectPr w:rsidR="007443C6" w:rsidSect="00D24534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C32C9" w14:textId="77777777" w:rsidR="006B731E" w:rsidRDefault="006B731E" w:rsidP="00BB559D">
      <w:pPr>
        <w:spacing w:after="0" w:line="240" w:lineRule="auto"/>
      </w:pPr>
      <w:r>
        <w:separator/>
      </w:r>
    </w:p>
  </w:endnote>
  <w:endnote w:type="continuationSeparator" w:id="0">
    <w:p w14:paraId="4725383B" w14:textId="77777777" w:rsidR="006B731E" w:rsidRDefault="006B731E" w:rsidP="00BB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10D20" w14:textId="77777777" w:rsidR="006B731E" w:rsidRDefault="006B731E" w:rsidP="00BB559D">
      <w:pPr>
        <w:spacing w:after="0" w:line="240" w:lineRule="auto"/>
      </w:pPr>
      <w:r>
        <w:separator/>
      </w:r>
    </w:p>
  </w:footnote>
  <w:footnote w:type="continuationSeparator" w:id="0">
    <w:p w14:paraId="6B6105CE" w14:textId="77777777" w:rsidR="006B731E" w:rsidRDefault="006B731E" w:rsidP="00BB5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CB553" w14:textId="5055B3BA" w:rsidR="00BB559D" w:rsidRPr="002B4A88" w:rsidRDefault="00AC6E65" w:rsidP="002B4A88">
    <w:pPr>
      <w:spacing w:after="0" w:line="240" w:lineRule="auto"/>
      <w:rPr>
        <w:rFonts w:ascii="Arial" w:hAnsi="Arial" w:cs="Arial"/>
        <w:bCs/>
      </w:rPr>
    </w:pPr>
    <w:r>
      <w:rPr>
        <w:rFonts w:ascii="Arial" w:hAnsi="Arial" w:cs="Arial"/>
        <w:bCs/>
      </w:rPr>
      <w:t>Rapid Analytics Unit</w:t>
    </w:r>
    <w:r w:rsidR="00BB559D" w:rsidRPr="00142C37">
      <w:rPr>
        <w:rFonts w:ascii="Arial" w:hAnsi="Arial" w:cs="Arial"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114FD"/>
    <w:multiLevelType w:val="hybridMultilevel"/>
    <w:tmpl w:val="CD3E75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7967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90"/>
    <w:rsid w:val="0000776A"/>
    <w:rsid w:val="000114D6"/>
    <w:rsid w:val="00052919"/>
    <w:rsid w:val="000811DB"/>
    <w:rsid w:val="001A711F"/>
    <w:rsid w:val="001D52BB"/>
    <w:rsid w:val="001E348B"/>
    <w:rsid w:val="001F1D88"/>
    <w:rsid w:val="002265D8"/>
    <w:rsid w:val="0025680A"/>
    <w:rsid w:val="002A1A00"/>
    <w:rsid w:val="002B4A88"/>
    <w:rsid w:val="002B4C34"/>
    <w:rsid w:val="002E630B"/>
    <w:rsid w:val="00310018"/>
    <w:rsid w:val="0031051B"/>
    <w:rsid w:val="00310B03"/>
    <w:rsid w:val="003456C5"/>
    <w:rsid w:val="003B5A02"/>
    <w:rsid w:val="003B6CB0"/>
    <w:rsid w:val="003D755D"/>
    <w:rsid w:val="003E0347"/>
    <w:rsid w:val="003E27D1"/>
    <w:rsid w:val="003E34C5"/>
    <w:rsid w:val="0045366B"/>
    <w:rsid w:val="0048655A"/>
    <w:rsid w:val="004A115E"/>
    <w:rsid w:val="005138B1"/>
    <w:rsid w:val="00514319"/>
    <w:rsid w:val="005143D8"/>
    <w:rsid w:val="00526AD8"/>
    <w:rsid w:val="00571A0D"/>
    <w:rsid w:val="0057708D"/>
    <w:rsid w:val="00584B41"/>
    <w:rsid w:val="00646C36"/>
    <w:rsid w:val="00675064"/>
    <w:rsid w:val="006945E6"/>
    <w:rsid w:val="006B731E"/>
    <w:rsid w:val="006D32D2"/>
    <w:rsid w:val="0072563B"/>
    <w:rsid w:val="007443C6"/>
    <w:rsid w:val="00777238"/>
    <w:rsid w:val="008131C8"/>
    <w:rsid w:val="00837A1C"/>
    <w:rsid w:val="00844032"/>
    <w:rsid w:val="008A7C90"/>
    <w:rsid w:val="009001F2"/>
    <w:rsid w:val="00933309"/>
    <w:rsid w:val="00943088"/>
    <w:rsid w:val="00A16BB1"/>
    <w:rsid w:val="00AC6E65"/>
    <w:rsid w:val="00B77C63"/>
    <w:rsid w:val="00BB559D"/>
    <w:rsid w:val="00C3487D"/>
    <w:rsid w:val="00C4025A"/>
    <w:rsid w:val="00C73A94"/>
    <w:rsid w:val="00CB0455"/>
    <w:rsid w:val="00CD7EBC"/>
    <w:rsid w:val="00CF4301"/>
    <w:rsid w:val="00D003F1"/>
    <w:rsid w:val="00D231E4"/>
    <w:rsid w:val="00D24534"/>
    <w:rsid w:val="00D26906"/>
    <w:rsid w:val="00D303F0"/>
    <w:rsid w:val="00D43780"/>
    <w:rsid w:val="00D5642A"/>
    <w:rsid w:val="00D823C3"/>
    <w:rsid w:val="00E41D02"/>
    <w:rsid w:val="00E5439D"/>
    <w:rsid w:val="00E75C35"/>
    <w:rsid w:val="00EA5301"/>
    <w:rsid w:val="00EB0401"/>
    <w:rsid w:val="00EE0A91"/>
    <w:rsid w:val="00EF635D"/>
    <w:rsid w:val="00F95E21"/>
    <w:rsid w:val="00FE6194"/>
    <w:rsid w:val="0B4BE6C0"/>
    <w:rsid w:val="1A557A28"/>
    <w:rsid w:val="30BD5087"/>
    <w:rsid w:val="4E55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87FD"/>
  <w15:chartTrackingRefBased/>
  <w15:docId w15:val="{9FC22822-AC04-437A-95FB-02AB6792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C90"/>
  </w:style>
  <w:style w:type="paragraph" w:styleId="Heading1">
    <w:name w:val="heading 1"/>
    <w:basedOn w:val="Normal"/>
    <w:next w:val="Normal"/>
    <w:link w:val="Heading1Char"/>
    <w:uiPriority w:val="9"/>
    <w:qFormat/>
    <w:rsid w:val="008A7C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A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7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C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5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59D"/>
  </w:style>
  <w:style w:type="paragraph" w:styleId="Footer">
    <w:name w:val="footer"/>
    <w:basedOn w:val="Normal"/>
    <w:link w:val="FooterChar"/>
    <w:uiPriority w:val="99"/>
    <w:unhideWhenUsed/>
    <w:rsid w:val="00BB5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59D"/>
  </w:style>
  <w:style w:type="character" w:styleId="CommentReference">
    <w:name w:val="annotation reference"/>
    <w:basedOn w:val="DefaultParagraphFont"/>
    <w:uiPriority w:val="99"/>
    <w:semiHidden/>
    <w:unhideWhenUsed/>
    <w:rsid w:val="00052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919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2919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52919"/>
    <w:rPr>
      <w:color w:val="808080"/>
    </w:rPr>
  </w:style>
  <w:style w:type="character" w:customStyle="1" w:styleId="normaltextrun">
    <w:name w:val="normaltextrun"/>
    <w:basedOn w:val="DefaultParagraphFont"/>
    <w:rsid w:val="00675064"/>
  </w:style>
  <w:style w:type="character" w:customStyle="1" w:styleId="contentcontrolboundarysink">
    <w:name w:val="contentcontrolboundarysink"/>
    <w:basedOn w:val="DefaultParagraphFont"/>
    <w:rsid w:val="00675064"/>
  </w:style>
  <w:style w:type="character" w:customStyle="1" w:styleId="eop">
    <w:name w:val="eop"/>
    <w:basedOn w:val="DefaultParagraphFont"/>
    <w:rsid w:val="00675064"/>
  </w:style>
  <w:style w:type="paragraph" w:styleId="ListParagraph">
    <w:name w:val="List Paragraph"/>
    <w:basedOn w:val="Normal"/>
    <w:uiPriority w:val="34"/>
    <w:qFormat/>
    <w:rsid w:val="0057708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42A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42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63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7FAD6358FF44797152258F9FF7A83" ma:contentTypeVersion="1" ma:contentTypeDescription="Create a new document." ma:contentTypeScope="" ma:versionID="fe005cc003bb5b4080769400e5f531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2B8E45-4B7B-44CA-883D-6EABF409C3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4BBED0-8ED1-46CE-A96B-7B5FF92228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D79E26-603E-4359-A9A5-D780F07AF969}"/>
</file>

<file path=customXml/itemProps4.xml><?xml version="1.0" encoding="utf-8"?>
<ds:datastoreItem xmlns:ds="http://schemas.openxmlformats.org/officeDocument/2006/customXml" ds:itemID="{AC888A28-5B10-48BE-B8D6-480C75C53C84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f8a7bc4-e337-47a5-a0fc-0d512c0e05f1}" enabled="0" method="" siteId="{3f8a7bc4-e337-47a5-a0fc-0d512c0e05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E Parker</dc:creator>
  <cp:keywords/>
  <dc:description/>
  <cp:lastModifiedBy>Cynthia Campbell</cp:lastModifiedBy>
  <cp:revision>2</cp:revision>
  <dcterms:created xsi:type="dcterms:W3CDTF">2024-08-01T23:02:00Z</dcterms:created>
  <dcterms:modified xsi:type="dcterms:W3CDTF">2024-08-01T23:02:00Z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0x0101000FA7FAD6358FF44797152258F9FF7A83</vt:lpwstr>
  </property>
</Properties>
</file>