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12DC" w14:textId="24D22937" w:rsidR="1A557A28" w:rsidRDefault="003E5D93" w:rsidP="4E551E08">
      <w:pPr>
        <w:rPr>
          <w:rFonts w:ascii="Calibri" w:eastAsia="Calibri" w:hAnsi="Calibri" w:cs="Calibri"/>
          <w:color w:val="4472C4" w:themeColor="accent1"/>
          <w:sz w:val="28"/>
          <w:szCs w:val="28"/>
        </w:rPr>
      </w:pPr>
      <w:r>
        <w:rPr>
          <w:rFonts w:ascii="Calibri" w:eastAsia="Calibri" w:hAnsi="Calibri" w:cs="Calibri"/>
          <w:color w:val="4472C4" w:themeColor="accent1"/>
          <w:sz w:val="28"/>
          <w:szCs w:val="28"/>
        </w:rPr>
        <w:t>A systematic surveillance program improves care for patients with chronic Hepatitis B</w:t>
      </w:r>
    </w:p>
    <w:p w14:paraId="1FF5B888" w14:textId="77777777" w:rsidR="00931E94" w:rsidRDefault="00931E94" w:rsidP="00931E94">
      <w:r w:rsidRPr="00421358">
        <w:rPr>
          <w:rFonts w:cs="Arial"/>
        </w:rPr>
        <w:t>Krisna P. Chai, M.D</w:t>
      </w:r>
      <w:r>
        <w:rPr>
          <w:rFonts w:cs="Arial"/>
        </w:rPr>
        <w:t xml:space="preserve">., </w:t>
      </w:r>
      <w:r w:rsidRPr="00421358">
        <w:rPr>
          <w:rFonts w:cs="Arial"/>
        </w:rPr>
        <w:t>Varun Saxena, M.D., M.A.S.</w:t>
      </w:r>
      <w:r>
        <w:rPr>
          <w:rFonts w:cs="Arial"/>
        </w:rPr>
        <w:t xml:space="preserve">, </w:t>
      </w:r>
      <w:r w:rsidRPr="00421358">
        <w:rPr>
          <w:rFonts w:cs="Arial"/>
        </w:rPr>
        <w:t>Suk Seo, M.D.</w:t>
      </w:r>
      <w:r>
        <w:rPr>
          <w:rFonts w:cs="Arial"/>
        </w:rPr>
        <w:t xml:space="preserve">, </w:t>
      </w:r>
      <w:r w:rsidRPr="00421358">
        <w:rPr>
          <w:rFonts w:cs="Arial"/>
        </w:rPr>
        <w:t>Brandon H. Horton, M.P.H.</w:t>
      </w:r>
      <w:r>
        <w:rPr>
          <w:rFonts w:cs="Arial"/>
        </w:rPr>
        <w:t xml:space="preserve">, </w:t>
      </w:r>
      <w:r w:rsidRPr="00421358">
        <w:rPr>
          <w:rFonts w:cs="Arial"/>
        </w:rPr>
        <w:t>Andrew L. Avins, M.D., M.P.H.</w:t>
      </w:r>
      <w:r>
        <w:rPr>
          <w:rFonts w:cs="Arial"/>
        </w:rPr>
        <w:t xml:space="preserve">, </w:t>
      </w:r>
      <w:r w:rsidRPr="00421358">
        <w:rPr>
          <w:rFonts w:cs="Arial"/>
        </w:rPr>
        <w:t>Mai Sedki, M.D.</w:t>
      </w:r>
      <w:r>
        <w:rPr>
          <w:rFonts w:cs="Arial"/>
        </w:rPr>
        <w:t xml:space="preserve">, </w:t>
      </w:r>
      <w:r w:rsidRPr="00421358">
        <w:rPr>
          <w:rFonts w:cs="Arial"/>
        </w:rPr>
        <w:t>Joanna B Ready, M.D.</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48655A" w:rsidRPr="008A7C90" w14:paraId="307289BF" w14:textId="77777777" w:rsidTr="00C73A94">
        <w:trPr>
          <w:trHeight w:val="816"/>
        </w:trPr>
        <w:tc>
          <w:tcPr>
            <w:tcW w:w="1975" w:type="dxa"/>
          </w:tcPr>
          <w:p w14:paraId="2C7E2D09" w14:textId="77777777" w:rsidR="0048655A" w:rsidRPr="008A7C90" w:rsidRDefault="0048655A" w:rsidP="0048655A">
            <w:pPr>
              <w:spacing w:line="259" w:lineRule="auto"/>
            </w:pPr>
            <w:bookmarkStart w:id="0" w:name="_Hlk54105970"/>
            <w:r w:rsidRPr="008A7C90">
              <w:t>Challenge</w:t>
            </w:r>
          </w:p>
        </w:tc>
        <w:tc>
          <w:tcPr>
            <w:tcW w:w="8730" w:type="dxa"/>
          </w:tcPr>
          <w:p w14:paraId="7F9273D4" w14:textId="47713A0A" w:rsidR="0048655A" w:rsidRPr="0031051B" w:rsidRDefault="00154A41" w:rsidP="0048655A">
            <w:pPr>
              <w:spacing w:line="259" w:lineRule="auto"/>
              <w:rPr>
                <w:b/>
                <w:bCs/>
              </w:rPr>
            </w:pPr>
            <w:r>
              <w:rPr>
                <w:b/>
                <w:bCs/>
              </w:rPr>
              <w:t xml:space="preserve">Assess the performance and effectiveness of a dedicated </w:t>
            </w:r>
            <w:r w:rsidR="00F67CC3">
              <w:rPr>
                <w:b/>
                <w:bCs/>
              </w:rPr>
              <w:t xml:space="preserve">surveillance program for patients with chronic Hepatitis B in </w:t>
            </w:r>
            <w:r w:rsidR="00F67CC3" w:rsidRPr="00F67CC3">
              <w:rPr>
                <w:b/>
                <w:bCs/>
              </w:rPr>
              <w:t xml:space="preserve">Kaiser Permanente </w:t>
            </w:r>
            <w:r w:rsidR="00F67CC3">
              <w:rPr>
                <w:b/>
                <w:bCs/>
              </w:rPr>
              <w:t>Northern California.</w:t>
            </w:r>
          </w:p>
        </w:tc>
      </w:tr>
      <w:tr w:rsidR="0048655A" w:rsidRPr="008A7C90" w14:paraId="67D435C8" w14:textId="77777777" w:rsidTr="00C73A94">
        <w:trPr>
          <w:trHeight w:val="1091"/>
        </w:trPr>
        <w:tc>
          <w:tcPr>
            <w:tcW w:w="1975" w:type="dxa"/>
          </w:tcPr>
          <w:p w14:paraId="351B366F" w14:textId="77777777" w:rsidR="0048655A" w:rsidRPr="008A7C90" w:rsidRDefault="0048655A" w:rsidP="0048655A">
            <w:pPr>
              <w:spacing w:line="259" w:lineRule="auto"/>
            </w:pPr>
            <w:r w:rsidRPr="008A7C90">
              <w:t>Existing Evidence</w:t>
            </w:r>
          </w:p>
        </w:tc>
        <w:tc>
          <w:tcPr>
            <w:tcW w:w="8730" w:type="dxa"/>
          </w:tcPr>
          <w:p w14:paraId="70041630" w14:textId="1EEA05CC" w:rsidR="0048655A" w:rsidRPr="008A7C90" w:rsidRDefault="00CD37A4" w:rsidP="0048655A">
            <w:pPr>
              <w:spacing w:line="259" w:lineRule="auto"/>
            </w:pPr>
            <w:r w:rsidRPr="00421358">
              <w:rPr>
                <w:rFonts w:cs="Arial"/>
              </w:rPr>
              <w:t xml:space="preserve">While surveillance for patients with </w:t>
            </w:r>
            <w:r w:rsidR="00812BB2">
              <w:rPr>
                <w:rFonts w:cs="Arial"/>
              </w:rPr>
              <w:t>chronic Hepatitis B</w:t>
            </w:r>
            <w:r w:rsidRPr="00421358">
              <w:rPr>
                <w:rFonts w:cs="Arial"/>
              </w:rPr>
              <w:t xml:space="preserve"> is recommended by all official-society guidelines, there are few published descriptions of organized, systematic surveillance programs for patients with </w:t>
            </w:r>
            <w:r w:rsidR="00812BB2">
              <w:rPr>
                <w:rFonts w:cs="Arial"/>
              </w:rPr>
              <w:t>chronic Hepatitis B</w:t>
            </w:r>
            <w:r w:rsidR="0001254F">
              <w:rPr>
                <w:rFonts w:cs="Arial"/>
              </w:rPr>
              <w:t xml:space="preserve"> in the U.S.</w:t>
            </w:r>
            <w:r w:rsidRPr="00421358">
              <w:rPr>
                <w:rFonts w:cs="Arial"/>
              </w:rPr>
              <w:t>, despite the wide availability of technology to support such efforts.</w:t>
            </w:r>
          </w:p>
        </w:tc>
      </w:tr>
      <w:tr w:rsidR="0048655A" w:rsidRPr="008A7C90" w14:paraId="136E6453" w14:textId="77777777" w:rsidTr="00C73A94">
        <w:trPr>
          <w:trHeight w:val="262"/>
        </w:trPr>
        <w:tc>
          <w:tcPr>
            <w:tcW w:w="1975" w:type="dxa"/>
          </w:tcPr>
          <w:p w14:paraId="53202DB8" w14:textId="77777777" w:rsidR="0048655A" w:rsidRPr="008A7C90" w:rsidRDefault="0048655A" w:rsidP="0048655A">
            <w:pPr>
              <w:spacing w:line="259" w:lineRule="auto"/>
            </w:pPr>
            <w:r w:rsidRPr="008A7C90">
              <w:t>Target Population</w:t>
            </w:r>
          </w:p>
        </w:tc>
        <w:tc>
          <w:tcPr>
            <w:tcW w:w="8730" w:type="dxa"/>
          </w:tcPr>
          <w:p w14:paraId="1486D38C" w14:textId="60692B39" w:rsidR="0048655A" w:rsidRPr="008A7C90" w:rsidRDefault="00A024C8" w:rsidP="0048655A">
            <w:pPr>
              <w:spacing w:line="259" w:lineRule="auto"/>
            </w:pPr>
            <w:r>
              <w:rPr>
                <w:rFonts w:cs="Arial"/>
              </w:rPr>
              <w:t>KPNC members with documented chronic Hepatitis B (</w:t>
            </w:r>
            <w:r w:rsidR="00E22F70" w:rsidRPr="00421358">
              <w:rPr>
                <w:rFonts w:cs="Arial"/>
              </w:rPr>
              <w:t xml:space="preserve">defined as ≥2 laboratory-test results of either hepatitis B surface antigen positivity and/or detectable hepatitis B viral load by DNA PCR </w:t>
            </w:r>
            <w:r w:rsidR="0053053E">
              <w:rPr>
                <w:rFonts w:cs="Arial"/>
              </w:rPr>
              <w:t xml:space="preserve">at least </w:t>
            </w:r>
            <w:r w:rsidR="00E22F70" w:rsidRPr="00421358">
              <w:rPr>
                <w:rFonts w:cs="Arial"/>
              </w:rPr>
              <w:t>6 months apart</w:t>
            </w:r>
            <w:r w:rsidR="00315D51">
              <w:rPr>
                <w:rFonts w:cs="Arial"/>
              </w:rPr>
              <w:t>)</w:t>
            </w:r>
            <w:r w:rsidR="00E22F70" w:rsidRPr="00421358">
              <w:rPr>
                <w:rFonts w:cs="Arial"/>
              </w:rPr>
              <w:t xml:space="preserve"> </w:t>
            </w:r>
          </w:p>
        </w:tc>
      </w:tr>
      <w:tr w:rsidR="0048655A" w:rsidRPr="008A7C90" w14:paraId="5B80BED5" w14:textId="77777777" w:rsidTr="00C73A94">
        <w:trPr>
          <w:trHeight w:val="276"/>
        </w:trPr>
        <w:tc>
          <w:tcPr>
            <w:tcW w:w="1975" w:type="dxa"/>
          </w:tcPr>
          <w:p w14:paraId="0D0B7C0D" w14:textId="77777777" w:rsidR="0048655A" w:rsidRPr="008A7C90" w:rsidRDefault="0048655A" w:rsidP="0048655A">
            <w:pPr>
              <w:spacing w:line="259" w:lineRule="auto"/>
            </w:pPr>
            <w:r w:rsidRPr="008A7C90">
              <w:t>Intervention or Exposure</w:t>
            </w:r>
          </w:p>
        </w:tc>
        <w:tc>
          <w:tcPr>
            <w:tcW w:w="8730" w:type="dxa"/>
          </w:tcPr>
          <w:p w14:paraId="0CA2C589" w14:textId="6410D428" w:rsidR="0048655A" w:rsidRPr="008A7C90" w:rsidRDefault="00202FAF" w:rsidP="0048655A">
            <w:pPr>
              <w:spacing w:line="259" w:lineRule="auto"/>
            </w:pPr>
            <w:r>
              <w:rPr>
                <w:rFonts w:cs="Arial"/>
              </w:rPr>
              <w:t>T</w:t>
            </w:r>
            <w:r w:rsidRPr="00421358">
              <w:rPr>
                <w:rFonts w:cs="Arial"/>
              </w:rPr>
              <w:t xml:space="preserve">he KPNC Liver Care Program </w:t>
            </w:r>
            <w:r w:rsidR="00650606">
              <w:rPr>
                <w:rFonts w:cs="Arial"/>
              </w:rPr>
              <w:t xml:space="preserve">(in which </w:t>
            </w:r>
            <w:r w:rsidRPr="00421358">
              <w:rPr>
                <w:rFonts w:cs="Arial"/>
              </w:rPr>
              <w:t>patients receive reminders to obtain semiannual laboratory and imaging surveillance, which are reviewed by nurse practitioners</w:t>
            </w:r>
            <w:r w:rsidR="00650606">
              <w:rPr>
                <w:rFonts w:cs="Arial"/>
              </w:rPr>
              <w:t>; t</w:t>
            </w:r>
            <w:r w:rsidRPr="00421358">
              <w:rPr>
                <w:rFonts w:cs="Arial"/>
              </w:rPr>
              <w:t>reatment-eligible patients are provided antiviral medications</w:t>
            </w:r>
            <w:r w:rsidR="00650606">
              <w:rPr>
                <w:rFonts w:cs="Arial"/>
              </w:rPr>
              <w:t>)</w:t>
            </w:r>
          </w:p>
        </w:tc>
      </w:tr>
      <w:tr w:rsidR="0048655A" w:rsidRPr="008A7C90" w14:paraId="13978FD3" w14:textId="77777777" w:rsidTr="00C73A94">
        <w:trPr>
          <w:trHeight w:val="2282"/>
        </w:trPr>
        <w:tc>
          <w:tcPr>
            <w:tcW w:w="1975" w:type="dxa"/>
          </w:tcPr>
          <w:p w14:paraId="7525D5B4" w14:textId="77777777" w:rsidR="0048655A" w:rsidRPr="00EF635D" w:rsidRDefault="0048655A" w:rsidP="0048655A">
            <w:pPr>
              <w:spacing w:line="259" w:lineRule="auto"/>
              <w:rPr>
                <w:b/>
                <w:bCs/>
              </w:rPr>
            </w:pPr>
            <w:r w:rsidRPr="00EF635D">
              <w:rPr>
                <w:b/>
                <w:bCs/>
              </w:rPr>
              <w:t>Outcomes/Key Findings</w:t>
            </w:r>
          </w:p>
        </w:tc>
        <w:tc>
          <w:tcPr>
            <w:tcW w:w="8730" w:type="dxa"/>
          </w:tcPr>
          <w:p w14:paraId="4E615517" w14:textId="12ED1BC2" w:rsidR="003629AF" w:rsidRPr="00315F48" w:rsidRDefault="003629AF" w:rsidP="0031051B">
            <w:pPr>
              <w:spacing w:line="259" w:lineRule="auto"/>
              <w:rPr>
                <w:rFonts w:cs="Arial"/>
                <w:b/>
                <w:bCs/>
              </w:rPr>
            </w:pPr>
            <w:r w:rsidRPr="00315F48">
              <w:rPr>
                <w:rFonts w:cs="Arial"/>
                <w:b/>
                <w:bCs/>
              </w:rPr>
              <w:t xml:space="preserve">A structured </w:t>
            </w:r>
            <w:r w:rsidRPr="00FC222A">
              <w:rPr>
                <w:rFonts w:cs="Arial"/>
                <w:b/>
                <w:bCs/>
              </w:rPr>
              <w:t xml:space="preserve">approach to </w:t>
            </w:r>
            <w:r w:rsidR="00FC222A" w:rsidRPr="00FC222A">
              <w:rPr>
                <w:rFonts w:cs="Arial"/>
                <w:b/>
                <w:bCs/>
              </w:rPr>
              <w:t xml:space="preserve">chronic Hepatitis B </w:t>
            </w:r>
            <w:r w:rsidRPr="00FC222A">
              <w:rPr>
                <w:rFonts w:cs="Arial"/>
                <w:b/>
                <w:bCs/>
              </w:rPr>
              <w:t>s</w:t>
            </w:r>
            <w:r w:rsidRPr="00315F48">
              <w:rPr>
                <w:rFonts w:cs="Arial"/>
                <w:b/>
                <w:bCs/>
              </w:rPr>
              <w:t xml:space="preserve">urveillance was feasible on a large scale within </w:t>
            </w:r>
            <w:r w:rsidR="00315F48" w:rsidRPr="00315F48">
              <w:rPr>
                <w:rFonts w:cs="Arial"/>
                <w:b/>
                <w:bCs/>
              </w:rPr>
              <w:t xml:space="preserve">KPNC </w:t>
            </w:r>
            <w:r w:rsidRPr="00315F48">
              <w:rPr>
                <w:rFonts w:cs="Arial"/>
                <w:b/>
                <w:bCs/>
              </w:rPr>
              <w:t xml:space="preserve">and was associated with improvement in several measures of high-quality care for patients with </w:t>
            </w:r>
            <w:r w:rsidR="00886C0C" w:rsidRPr="00FC222A">
              <w:rPr>
                <w:rFonts w:cs="Arial"/>
                <w:b/>
                <w:bCs/>
              </w:rPr>
              <w:t>chronic Hepatitis B</w:t>
            </w:r>
            <w:r w:rsidR="00315F48" w:rsidRPr="00315F48">
              <w:rPr>
                <w:rFonts w:cs="Arial"/>
                <w:b/>
                <w:bCs/>
              </w:rPr>
              <w:t>.</w:t>
            </w:r>
          </w:p>
          <w:p w14:paraId="2E2C750D" w14:textId="77777777" w:rsidR="00315F48" w:rsidRDefault="00315F48" w:rsidP="0031051B">
            <w:pPr>
              <w:spacing w:line="259" w:lineRule="auto"/>
            </w:pPr>
          </w:p>
          <w:p w14:paraId="3CD35CB0" w14:textId="585CE185" w:rsidR="00315F48" w:rsidRPr="008A7C90" w:rsidRDefault="006273B5" w:rsidP="0031051B">
            <w:pPr>
              <w:spacing w:line="259" w:lineRule="auto"/>
            </w:pPr>
            <w:r w:rsidRPr="00421358">
              <w:rPr>
                <w:rFonts w:cs="Arial"/>
              </w:rPr>
              <w:t xml:space="preserve">Compared to patients not managed in the </w:t>
            </w:r>
            <w:r w:rsidR="00FC222A">
              <w:rPr>
                <w:rFonts w:cs="Arial"/>
              </w:rPr>
              <w:t>Liver Care Program</w:t>
            </w:r>
            <w:r w:rsidRPr="00421358">
              <w:rPr>
                <w:rFonts w:cs="Arial"/>
              </w:rPr>
              <w:t xml:space="preserve">, patients followed in the program were 3.8 times more likely to achieve 80% adherence with recommended </w:t>
            </w:r>
            <w:r w:rsidR="00FC222A">
              <w:rPr>
                <w:rFonts w:cs="Arial"/>
              </w:rPr>
              <w:t>hepatocellular carcinoma</w:t>
            </w:r>
            <w:r w:rsidRPr="00421358">
              <w:rPr>
                <w:rFonts w:cs="Arial"/>
              </w:rPr>
              <w:t>-surveillance imaging and approximately 4.5 times more likely to be screened with AFP according to published guidelines. Of all KPNC patients with</w:t>
            </w:r>
            <w:r w:rsidR="0003237A">
              <w:rPr>
                <w:rFonts w:cs="Arial"/>
              </w:rPr>
              <w:t xml:space="preserve"> chronic Hepatitis B</w:t>
            </w:r>
            <w:r w:rsidRPr="00421358">
              <w:rPr>
                <w:rFonts w:cs="Arial"/>
              </w:rPr>
              <w:t xml:space="preserve">, 1,264 met criteria for antiviral therapy and the large majority (72%) were enrolled in the </w:t>
            </w:r>
            <w:r w:rsidR="0003237A">
              <w:rPr>
                <w:rFonts w:cs="Arial"/>
              </w:rPr>
              <w:t>Liver Care Program</w:t>
            </w:r>
            <w:r w:rsidRPr="00421358">
              <w:rPr>
                <w:rFonts w:cs="Arial"/>
              </w:rPr>
              <w:t>.</w:t>
            </w:r>
          </w:p>
        </w:tc>
      </w:tr>
      <w:tr w:rsidR="0048655A" w:rsidRPr="008A7C90" w14:paraId="62542513" w14:textId="77777777" w:rsidTr="00C73A94">
        <w:trPr>
          <w:trHeight w:val="816"/>
        </w:trPr>
        <w:tc>
          <w:tcPr>
            <w:tcW w:w="1975" w:type="dxa"/>
          </w:tcPr>
          <w:p w14:paraId="38755ADC" w14:textId="77777777" w:rsidR="0048655A" w:rsidRPr="00EF635D" w:rsidRDefault="0048655A" w:rsidP="0048655A">
            <w:pPr>
              <w:spacing w:line="259" w:lineRule="auto"/>
              <w:rPr>
                <w:b/>
                <w:bCs/>
              </w:rPr>
            </w:pPr>
            <w:r w:rsidRPr="00EF635D">
              <w:rPr>
                <w:b/>
                <w:bCs/>
              </w:rPr>
              <w:t>Resulting Action/Change</w:t>
            </w:r>
          </w:p>
        </w:tc>
        <w:tc>
          <w:tcPr>
            <w:tcW w:w="8730" w:type="dxa"/>
          </w:tcPr>
          <w:p w14:paraId="092B6F29" w14:textId="3B2ED52C" w:rsidR="0048655A" w:rsidRPr="00EF635D" w:rsidRDefault="00D96F10" w:rsidP="0048655A">
            <w:pPr>
              <w:spacing w:line="259" w:lineRule="auto"/>
              <w:rPr>
                <w:b/>
                <w:bCs/>
              </w:rPr>
            </w:pPr>
            <w:r>
              <w:rPr>
                <w:b/>
                <w:bCs/>
              </w:rPr>
              <w:t xml:space="preserve">The Liver Care Program, as currently structured, provides clinically meaningful improvements </w:t>
            </w:r>
            <w:r w:rsidR="00F31B0D">
              <w:rPr>
                <w:b/>
                <w:bCs/>
              </w:rPr>
              <w:t>in the long-term management for patients with chronic Hepatitis B</w:t>
            </w:r>
            <w:r w:rsidR="00573812">
              <w:rPr>
                <w:b/>
                <w:bCs/>
              </w:rPr>
              <w:t xml:space="preserve">; no </w:t>
            </w:r>
            <w:r w:rsidR="00113AEC">
              <w:rPr>
                <w:b/>
                <w:bCs/>
              </w:rPr>
              <w:t xml:space="preserve">potential </w:t>
            </w:r>
            <w:r w:rsidR="00892DB5">
              <w:rPr>
                <w:b/>
                <w:bCs/>
              </w:rPr>
              <w:t>major</w:t>
            </w:r>
            <w:r w:rsidR="00573812">
              <w:rPr>
                <w:b/>
                <w:bCs/>
              </w:rPr>
              <w:t xml:space="preserve"> changes in the program </w:t>
            </w:r>
            <w:r w:rsidR="00F13D16">
              <w:rPr>
                <w:b/>
                <w:bCs/>
              </w:rPr>
              <w:t>processes were discovered during this work.</w:t>
            </w:r>
          </w:p>
        </w:tc>
      </w:tr>
      <w:tr w:rsidR="00CB0455" w:rsidRPr="008A7C90" w14:paraId="57800790" w14:textId="77777777" w:rsidTr="00C73A94">
        <w:trPr>
          <w:trHeight w:val="816"/>
        </w:trPr>
        <w:tc>
          <w:tcPr>
            <w:tcW w:w="1975" w:type="dxa"/>
          </w:tcPr>
          <w:p w14:paraId="6C4E04AC" w14:textId="161310DB" w:rsidR="00CB0455" w:rsidRPr="00EB0401" w:rsidRDefault="00CB0455" w:rsidP="0048655A">
            <w:r w:rsidRPr="00EB0401">
              <w:t>Additional Recommendations</w:t>
            </w:r>
          </w:p>
        </w:tc>
        <w:tc>
          <w:tcPr>
            <w:tcW w:w="8730" w:type="dxa"/>
          </w:tcPr>
          <w:p w14:paraId="08163871" w14:textId="05674C76" w:rsidR="00CB0455" w:rsidRPr="00EB0401" w:rsidRDefault="00151AC1" w:rsidP="0048655A">
            <w:r>
              <w:t>None</w:t>
            </w:r>
          </w:p>
        </w:tc>
      </w:tr>
      <w:tr w:rsidR="0048655A" w:rsidRPr="008A7C90" w14:paraId="21F6FB6D" w14:textId="77777777" w:rsidTr="00C73A94">
        <w:trPr>
          <w:trHeight w:val="552"/>
        </w:trPr>
        <w:tc>
          <w:tcPr>
            <w:tcW w:w="1975" w:type="dxa"/>
          </w:tcPr>
          <w:p w14:paraId="511F380C" w14:textId="77777777" w:rsidR="0048655A" w:rsidRPr="008A7C90" w:rsidRDefault="0048655A" w:rsidP="0048655A">
            <w:pPr>
              <w:spacing w:line="259" w:lineRule="auto"/>
            </w:pPr>
            <w:r w:rsidRPr="008A7C90">
              <w:t>Implementation Tools</w:t>
            </w:r>
            <w:r w:rsidRPr="008A7C90">
              <w:tab/>
            </w:r>
          </w:p>
        </w:tc>
        <w:tc>
          <w:tcPr>
            <w:tcW w:w="8730" w:type="dxa"/>
          </w:tcPr>
          <w:p w14:paraId="35B5FEA6" w14:textId="79FE1681" w:rsidR="0048655A" w:rsidRPr="008A7C90" w:rsidRDefault="00113AEC" w:rsidP="0048655A">
            <w:pPr>
              <w:spacing w:line="259" w:lineRule="auto"/>
            </w:pPr>
            <w:r>
              <w:t xml:space="preserve">Continued </w:t>
            </w:r>
            <w:r w:rsidR="00906499">
              <w:t>maintenance of the program’s processes</w:t>
            </w:r>
          </w:p>
        </w:tc>
      </w:tr>
      <w:tr w:rsidR="0048655A" w:rsidRPr="008A7C90" w14:paraId="02D4678D" w14:textId="77777777" w:rsidTr="00C73A94">
        <w:trPr>
          <w:trHeight w:val="552"/>
        </w:trPr>
        <w:tc>
          <w:tcPr>
            <w:tcW w:w="1975" w:type="dxa"/>
          </w:tcPr>
          <w:p w14:paraId="1B184543" w14:textId="77777777" w:rsidR="0048655A" w:rsidRPr="008A7C90" w:rsidRDefault="0048655A" w:rsidP="0048655A">
            <w:pPr>
              <w:spacing w:line="259" w:lineRule="auto"/>
            </w:pPr>
            <w:r w:rsidRPr="008A7C90">
              <w:t>Implementation Measurement</w:t>
            </w:r>
          </w:p>
        </w:tc>
        <w:tc>
          <w:tcPr>
            <w:tcW w:w="8730" w:type="dxa"/>
          </w:tcPr>
          <w:p w14:paraId="0D25EBD1" w14:textId="4E9DEDF7" w:rsidR="0048655A" w:rsidRPr="008A7C90" w:rsidRDefault="00850A1C" w:rsidP="0048655A">
            <w:pPr>
              <w:spacing w:line="259" w:lineRule="auto"/>
            </w:pPr>
            <w:r>
              <w:t>The main analyses developed for the KPNC Liver Care Program could be repeated in 2-</w:t>
            </w:r>
            <w:r w:rsidR="00CB514E">
              <w:t>4 years to assess</w:t>
            </w:r>
            <w:r w:rsidR="00B361D1">
              <w:t xml:space="preserve"> whether the currently observed rates of successful patient management are sustained over a longer period.</w:t>
            </w:r>
          </w:p>
        </w:tc>
      </w:tr>
      <w:tr w:rsidR="0048655A" w:rsidRPr="008A7C90" w14:paraId="66558595" w14:textId="77777777" w:rsidTr="00807906">
        <w:trPr>
          <w:trHeight w:val="4850"/>
        </w:trPr>
        <w:tc>
          <w:tcPr>
            <w:tcW w:w="1975" w:type="dxa"/>
          </w:tcPr>
          <w:p w14:paraId="29954FA9" w14:textId="77777777" w:rsidR="0048655A" w:rsidRPr="008A7C90" w:rsidRDefault="0048655A" w:rsidP="0048655A">
            <w:pPr>
              <w:spacing w:line="259" w:lineRule="auto"/>
            </w:pPr>
            <w:r w:rsidRPr="008A7C90">
              <w:lastRenderedPageBreak/>
              <w:t>Reference</w:t>
            </w:r>
          </w:p>
        </w:tc>
        <w:tc>
          <w:tcPr>
            <w:tcW w:w="8730" w:type="dxa"/>
          </w:tcPr>
          <w:p w14:paraId="5A881710" w14:textId="4BF43407" w:rsidR="0048655A" w:rsidRDefault="00900636" w:rsidP="00900636">
            <w:pPr>
              <w:spacing w:line="259" w:lineRule="auto"/>
            </w:pPr>
            <w:r>
              <w:t>Manuscript</w:t>
            </w:r>
            <w:r w:rsidR="000F59B2">
              <w:t xml:space="preserve"> under review. </w:t>
            </w:r>
          </w:p>
          <w:p w14:paraId="18BAB956" w14:textId="77777777" w:rsidR="009F31EA" w:rsidRDefault="009F31EA" w:rsidP="00900636">
            <w:pPr>
              <w:spacing w:line="259" w:lineRule="auto"/>
            </w:pPr>
          </w:p>
          <w:p w14:paraId="61A6DF1A" w14:textId="7D8755D1" w:rsidR="000F59B2" w:rsidRDefault="000F59B2" w:rsidP="00900636">
            <w:pPr>
              <w:spacing w:line="259" w:lineRule="auto"/>
            </w:pPr>
          </w:p>
          <w:p w14:paraId="30738B0C" w14:textId="77777777" w:rsidR="000F59B2" w:rsidRDefault="000F59B2" w:rsidP="00900636">
            <w:pPr>
              <w:spacing w:line="259" w:lineRule="auto"/>
            </w:pPr>
          </w:p>
          <w:p w14:paraId="722DE921" w14:textId="76DE11DA" w:rsidR="000F59B2" w:rsidRPr="008A7C90" w:rsidRDefault="000F59B2" w:rsidP="00900636">
            <w:pPr>
              <w:spacing w:line="259" w:lineRule="auto"/>
            </w:pPr>
          </w:p>
        </w:tc>
      </w:tr>
      <w:bookmarkEnd w:id="0"/>
    </w:tbl>
    <w:p w14:paraId="62800767" w14:textId="77777777" w:rsidR="00FE6194" w:rsidRDefault="00FE6194" w:rsidP="00C73A94">
      <w:pPr>
        <w:spacing w:after="0"/>
      </w:pPr>
    </w:p>
    <w:p w14:paraId="0CC299B1" w14:textId="727CC92E" w:rsidR="009F31EA" w:rsidRDefault="00D77A3A" w:rsidP="00C73A94">
      <w:pPr>
        <w:spacing w:after="0"/>
      </w:pPr>
      <w:r w:rsidRPr="000F59B2">
        <w:rPr>
          <w:noProof/>
        </w:rPr>
        <w:lastRenderedPageBreak/>
        <w:drawing>
          <wp:inline distT="0" distB="0" distL="0" distR="0" wp14:anchorId="383EE558" wp14:editId="656CBF8C">
            <wp:extent cx="5886450" cy="6221274"/>
            <wp:effectExtent l="0" t="0" r="0" b="8255"/>
            <wp:docPr id="2" name="Picture 1" descr="A diagram of a patient's health&#10;&#10;Description automatically generated">
              <a:extLst xmlns:a="http://schemas.openxmlformats.org/drawingml/2006/main">
                <a:ext uri="{FF2B5EF4-FFF2-40B4-BE49-F238E27FC236}">
                  <a16:creationId xmlns:a16="http://schemas.microsoft.com/office/drawing/2014/main" id="{24C21D4C-257E-6918-B1A8-814886886C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atient's health&#10;&#10;Description automatically generated">
                      <a:extLst>
                        <a:ext uri="{FF2B5EF4-FFF2-40B4-BE49-F238E27FC236}">
                          <a16:creationId xmlns:a16="http://schemas.microsoft.com/office/drawing/2014/main" id="{24C21D4C-257E-6918-B1A8-814886886C2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0" cy="6221274"/>
                    </a:xfrm>
                    <a:prstGeom prst="rect">
                      <a:avLst/>
                    </a:prstGeom>
                    <a:noFill/>
                  </pic:spPr>
                </pic:pic>
              </a:graphicData>
            </a:graphic>
          </wp:inline>
        </w:drawing>
      </w:r>
    </w:p>
    <w:p w14:paraId="6DDD8B25" w14:textId="77777777" w:rsidR="00D77A3A" w:rsidRDefault="00D77A3A" w:rsidP="00807906">
      <w:pPr>
        <w:spacing w:line="240" w:lineRule="auto"/>
        <w:rPr>
          <w:rFonts w:cs="Arial"/>
        </w:rPr>
      </w:pPr>
    </w:p>
    <w:p w14:paraId="36D087D0" w14:textId="77777777" w:rsidR="00D77A3A" w:rsidRDefault="00D77A3A" w:rsidP="00807906">
      <w:pPr>
        <w:spacing w:line="240" w:lineRule="auto"/>
        <w:rPr>
          <w:rFonts w:cs="Arial"/>
        </w:rPr>
      </w:pPr>
    </w:p>
    <w:p w14:paraId="387C79C1" w14:textId="77777777" w:rsidR="00D77A3A" w:rsidRDefault="00D77A3A" w:rsidP="00807906">
      <w:pPr>
        <w:spacing w:line="240" w:lineRule="auto"/>
        <w:rPr>
          <w:rFonts w:cs="Arial"/>
        </w:rPr>
      </w:pPr>
    </w:p>
    <w:p w14:paraId="33BFE7E6" w14:textId="77777777" w:rsidR="00D77A3A" w:rsidRDefault="00D77A3A" w:rsidP="00807906">
      <w:pPr>
        <w:spacing w:line="240" w:lineRule="auto"/>
        <w:rPr>
          <w:rFonts w:cs="Arial"/>
        </w:rPr>
      </w:pPr>
    </w:p>
    <w:p w14:paraId="27AC95D5" w14:textId="77777777" w:rsidR="00D77A3A" w:rsidRDefault="00D77A3A" w:rsidP="00807906">
      <w:pPr>
        <w:spacing w:line="240" w:lineRule="auto"/>
        <w:rPr>
          <w:rFonts w:cs="Arial"/>
        </w:rPr>
      </w:pPr>
    </w:p>
    <w:p w14:paraId="5A104FEA" w14:textId="77777777" w:rsidR="00D77A3A" w:rsidRDefault="00D77A3A" w:rsidP="00807906">
      <w:pPr>
        <w:spacing w:line="240" w:lineRule="auto"/>
        <w:rPr>
          <w:rFonts w:cs="Arial"/>
        </w:rPr>
      </w:pPr>
    </w:p>
    <w:p w14:paraId="49B4A80A" w14:textId="77777777" w:rsidR="00D77A3A" w:rsidRDefault="00D77A3A" w:rsidP="00807906">
      <w:pPr>
        <w:spacing w:line="240" w:lineRule="auto"/>
        <w:rPr>
          <w:rFonts w:cs="Arial"/>
        </w:rPr>
      </w:pPr>
    </w:p>
    <w:p w14:paraId="27DE2B75" w14:textId="77777777" w:rsidR="00D77A3A" w:rsidRDefault="00D77A3A" w:rsidP="00807906">
      <w:pPr>
        <w:spacing w:line="240" w:lineRule="auto"/>
        <w:rPr>
          <w:rFonts w:cs="Arial"/>
        </w:rPr>
      </w:pPr>
    </w:p>
    <w:p w14:paraId="5E183313" w14:textId="77777777" w:rsidR="00D77A3A" w:rsidRDefault="00D77A3A" w:rsidP="00807906">
      <w:pPr>
        <w:spacing w:line="240" w:lineRule="auto"/>
        <w:rPr>
          <w:rFonts w:cs="Arial"/>
        </w:rPr>
      </w:pPr>
    </w:p>
    <w:p w14:paraId="213B38F0" w14:textId="1135F582" w:rsidR="00807906" w:rsidRPr="00421358" w:rsidRDefault="00807906" w:rsidP="00807906">
      <w:pPr>
        <w:spacing w:line="240" w:lineRule="auto"/>
        <w:rPr>
          <w:rFonts w:cs="Arial"/>
        </w:rPr>
      </w:pPr>
      <w:r w:rsidRPr="00421358">
        <w:rPr>
          <w:rFonts w:cs="Arial"/>
        </w:rPr>
        <w:lastRenderedPageBreak/>
        <w:t>Figure 1. Kaplan-Meier survival curves for all-cause mortality among patients followed in the Kaiser Permanente Northern California Liver Care Program (red line) compared to eligible patients not followed in the program (blue line).</w:t>
      </w:r>
    </w:p>
    <w:p w14:paraId="717499BF" w14:textId="77777777" w:rsidR="00807906" w:rsidRDefault="00807906" w:rsidP="00C73A94">
      <w:pPr>
        <w:spacing w:after="0"/>
      </w:pPr>
    </w:p>
    <w:p w14:paraId="39F178F4" w14:textId="23366F60" w:rsidR="00187EC4" w:rsidRDefault="009F31EA" w:rsidP="00C73A94">
      <w:pPr>
        <w:spacing w:after="0"/>
      </w:pPr>
      <w:r w:rsidRPr="009F31EA">
        <w:rPr>
          <w:noProof/>
        </w:rPr>
        <w:drawing>
          <wp:inline distT="0" distB="0" distL="0" distR="0" wp14:anchorId="4EC67EAD" wp14:editId="06F5E594">
            <wp:extent cx="5897880" cy="4340949"/>
            <wp:effectExtent l="0" t="0" r="7620" b="2540"/>
            <wp:docPr id="1669530784"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30784" name="Picture 1" descr="A graph of a number of people&#10;&#10;Description automatically generated with medium confidence"/>
                    <pic:cNvPicPr/>
                  </pic:nvPicPr>
                  <pic:blipFill>
                    <a:blip r:embed="rId10"/>
                    <a:stretch>
                      <a:fillRect/>
                    </a:stretch>
                  </pic:blipFill>
                  <pic:spPr>
                    <a:xfrm>
                      <a:off x="0" y="0"/>
                      <a:ext cx="5905137" cy="4346290"/>
                    </a:xfrm>
                    <a:prstGeom prst="rect">
                      <a:avLst/>
                    </a:prstGeom>
                  </pic:spPr>
                </pic:pic>
              </a:graphicData>
            </a:graphic>
          </wp:inline>
        </w:drawing>
      </w:r>
    </w:p>
    <w:p w14:paraId="74AC0761" w14:textId="77777777" w:rsidR="00DE018A" w:rsidRDefault="00DE018A" w:rsidP="00C73A94">
      <w:pPr>
        <w:spacing w:after="0"/>
      </w:pPr>
    </w:p>
    <w:p w14:paraId="5D3B810B" w14:textId="77777777" w:rsidR="00DE018A" w:rsidRDefault="00DE018A" w:rsidP="00C73A94">
      <w:pPr>
        <w:spacing w:after="0"/>
      </w:pPr>
    </w:p>
    <w:p w14:paraId="248F4E10" w14:textId="77777777" w:rsidR="00807906" w:rsidRPr="00421358" w:rsidRDefault="00807906" w:rsidP="00807906">
      <w:pPr>
        <w:spacing w:line="240" w:lineRule="auto"/>
        <w:rPr>
          <w:rFonts w:cs="Arial"/>
          <w:u w:val="single"/>
        </w:rPr>
      </w:pPr>
      <w:r w:rsidRPr="00421358">
        <w:rPr>
          <w:rFonts w:cs="Arial"/>
        </w:rPr>
        <w:t>Figure 2. Kaplan-Meier survival curves for all-cause mortality among patients diagnosed with hepatocellular carcinoma who were followed in the Kaiser Permanente Northern California Liver Care Program (red line compared to eligible patients not followed in the program (blue line).</w:t>
      </w:r>
    </w:p>
    <w:p w14:paraId="3C159F5C" w14:textId="77777777" w:rsidR="00807906" w:rsidRDefault="00807906" w:rsidP="00C73A94">
      <w:pPr>
        <w:spacing w:after="0"/>
      </w:pPr>
    </w:p>
    <w:p w14:paraId="1AF424DA" w14:textId="7460BBBE" w:rsidR="009F31EA" w:rsidRDefault="00637AC0" w:rsidP="00C73A94">
      <w:pPr>
        <w:spacing w:after="0"/>
      </w:pPr>
      <w:r w:rsidRPr="00637AC0">
        <w:rPr>
          <w:noProof/>
        </w:rPr>
        <w:lastRenderedPageBreak/>
        <w:drawing>
          <wp:inline distT="0" distB="0" distL="0" distR="0" wp14:anchorId="3E0F7052" wp14:editId="7042666C">
            <wp:extent cx="6309360" cy="4559097"/>
            <wp:effectExtent l="0" t="0" r="0" b="0"/>
            <wp:docPr id="1330506977" name="Picture 1"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06977" name="Picture 1" descr="A graph of a number of people&#10;&#10;Description automatically generated"/>
                    <pic:cNvPicPr/>
                  </pic:nvPicPr>
                  <pic:blipFill>
                    <a:blip r:embed="rId11"/>
                    <a:stretch>
                      <a:fillRect/>
                    </a:stretch>
                  </pic:blipFill>
                  <pic:spPr>
                    <a:xfrm>
                      <a:off x="0" y="0"/>
                      <a:ext cx="6315190" cy="4563309"/>
                    </a:xfrm>
                    <a:prstGeom prst="rect">
                      <a:avLst/>
                    </a:prstGeom>
                  </pic:spPr>
                </pic:pic>
              </a:graphicData>
            </a:graphic>
          </wp:inline>
        </w:drawing>
      </w:r>
    </w:p>
    <w:p w14:paraId="0A8DE4DA" w14:textId="77777777" w:rsidR="00807906" w:rsidRDefault="00807906" w:rsidP="00C73A94">
      <w:pPr>
        <w:spacing w:after="0"/>
      </w:pPr>
    </w:p>
    <w:p w14:paraId="5FCFE572" w14:textId="77777777" w:rsidR="00807906" w:rsidRDefault="00807906" w:rsidP="00C73A94">
      <w:pPr>
        <w:spacing w:after="0"/>
      </w:pPr>
    </w:p>
    <w:sectPr w:rsidR="00807906" w:rsidSect="00D91D97">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98B5" w14:textId="77777777" w:rsidR="00FD5EDA" w:rsidRDefault="00FD5EDA" w:rsidP="00BB559D">
      <w:pPr>
        <w:spacing w:after="0" w:line="240" w:lineRule="auto"/>
      </w:pPr>
      <w:r>
        <w:separator/>
      </w:r>
    </w:p>
  </w:endnote>
  <w:endnote w:type="continuationSeparator" w:id="0">
    <w:p w14:paraId="4FE77443" w14:textId="77777777" w:rsidR="00FD5EDA" w:rsidRDefault="00FD5EDA" w:rsidP="00BB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04A9" w14:textId="77777777" w:rsidR="00FD5EDA" w:rsidRDefault="00FD5EDA" w:rsidP="00BB559D">
      <w:pPr>
        <w:spacing w:after="0" w:line="240" w:lineRule="auto"/>
      </w:pPr>
      <w:r>
        <w:separator/>
      </w:r>
    </w:p>
  </w:footnote>
  <w:footnote w:type="continuationSeparator" w:id="0">
    <w:p w14:paraId="39B0BC60" w14:textId="77777777" w:rsidR="00FD5EDA" w:rsidRDefault="00FD5EDA" w:rsidP="00BB5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B553" w14:textId="5055B3BA" w:rsidR="00BB559D" w:rsidRPr="002B4A88" w:rsidRDefault="00AC6E65" w:rsidP="002B4A88">
    <w:pPr>
      <w:spacing w:after="0" w:line="240" w:lineRule="auto"/>
      <w:rPr>
        <w:rFonts w:ascii="Arial" w:hAnsi="Arial" w:cs="Arial"/>
        <w:bCs/>
      </w:rPr>
    </w:pPr>
    <w:r>
      <w:rPr>
        <w:rFonts w:ascii="Arial" w:hAnsi="Arial" w:cs="Arial"/>
        <w:bCs/>
      </w:rPr>
      <w:t>Rapid Analytics Unit</w:t>
    </w:r>
    <w:r w:rsidR="00BB559D" w:rsidRPr="00142C37">
      <w:rPr>
        <w:rFonts w:ascii="Arial" w:hAnsi="Arial" w:cs="Arial"/>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1254F"/>
    <w:rsid w:val="0003237A"/>
    <w:rsid w:val="000811DB"/>
    <w:rsid w:val="000F59B2"/>
    <w:rsid w:val="00113AEC"/>
    <w:rsid w:val="00114A0E"/>
    <w:rsid w:val="00151AC1"/>
    <w:rsid w:val="00154A41"/>
    <w:rsid w:val="00157133"/>
    <w:rsid w:val="00187EC4"/>
    <w:rsid w:val="001D52BB"/>
    <w:rsid w:val="001E348B"/>
    <w:rsid w:val="001F2D8A"/>
    <w:rsid w:val="00202FAF"/>
    <w:rsid w:val="002049AB"/>
    <w:rsid w:val="002A1A00"/>
    <w:rsid w:val="002B4A88"/>
    <w:rsid w:val="0031051B"/>
    <w:rsid w:val="00315D51"/>
    <w:rsid w:val="00315F48"/>
    <w:rsid w:val="003629AF"/>
    <w:rsid w:val="0039680C"/>
    <w:rsid w:val="003D755D"/>
    <w:rsid w:val="003E27D1"/>
    <w:rsid w:val="003E34C5"/>
    <w:rsid w:val="003E5D93"/>
    <w:rsid w:val="0048655A"/>
    <w:rsid w:val="004C12E5"/>
    <w:rsid w:val="004F0090"/>
    <w:rsid w:val="00514319"/>
    <w:rsid w:val="0053053E"/>
    <w:rsid w:val="00573812"/>
    <w:rsid w:val="006273B5"/>
    <w:rsid w:val="00637AC0"/>
    <w:rsid w:val="00650606"/>
    <w:rsid w:val="006D32D2"/>
    <w:rsid w:val="0072563B"/>
    <w:rsid w:val="00777238"/>
    <w:rsid w:val="007F78BB"/>
    <w:rsid w:val="00807906"/>
    <w:rsid w:val="00812BB2"/>
    <w:rsid w:val="008131C8"/>
    <w:rsid w:val="00850A1C"/>
    <w:rsid w:val="00886C0C"/>
    <w:rsid w:val="00892DB5"/>
    <w:rsid w:val="008A7C90"/>
    <w:rsid w:val="009001F2"/>
    <w:rsid w:val="00900636"/>
    <w:rsid w:val="00906499"/>
    <w:rsid w:val="00931E94"/>
    <w:rsid w:val="00933309"/>
    <w:rsid w:val="00943088"/>
    <w:rsid w:val="009C7B7B"/>
    <w:rsid w:val="009F31EA"/>
    <w:rsid w:val="00A024C8"/>
    <w:rsid w:val="00A16BB1"/>
    <w:rsid w:val="00A20F7A"/>
    <w:rsid w:val="00AC6E65"/>
    <w:rsid w:val="00B361D1"/>
    <w:rsid w:val="00BB559D"/>
    <w:rsid w:val="00C3487D"/>
    <w:rsid w:val="00C4025A"/>
    <w:rsid w:val="00C73A94"/>
    <w:rsid w:val="00CB0455"/>
    <w:rsid w:val="00CB514E"/>
    <w:rsid w:val="00CD37A4"/>
    <w:rsid w:val="00CF4301"/>
    <w:rsid w:val="00D003F1"/>
    <w:rsid w:val="00D24534"/>
    <w:rsid w:val="00D77A3A"/>
    <w:rsid w:val="00D91D97"/>
    <w:rsid w:val="00D96F10"/>
    <w:rsid w:val="00DE018A"/>
    <w:rsid w:val="00E22F70"/>
    <w:rsid w:val="00E534BF"/>
    <w:rsid w:val="00EB0401"/>
    <w:rsid w:val="00EF635D"/>
    <w:rsid w:val="00F13D16"/>
    <w:rsid w:val="00F31B0D"/>
    <w:rsid w:val="00F5777F"/>
    <w:rsid w:val="00F67CC3"/>
    <w:rsid w:val="00FC222A"/>
    <w:rsid w:val="00FD5EDA"/>
    <w:rsid w:val="00FE6194"/>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Header">
    <w:name w:val="header"/>
    <w:basedOn w:val="Normal"/>
    <w:link w:val="HeaderChar"/>
    <w:uiPriority w:val="99"/>
    <w:unhideWhenUsed/>
    <w:rsid w:val="00BB5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59D"/>
  </w:style>
  <w:style w:type="paragraph" w:styleId="Footer">
    <w:name w:val="footer"/>
    <w:basedOn w:val="Normal"/>
    <w:link w:val="FooterChar"/>
    <w:uiPriority w:val="99"/>
    <w:unhideWhenUsed/>
    <w:rsid w:val="00BB5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8DAB5-F074-43CC-AE0A-586ED62A645D}"/>
</file>

<file path=customXml/itemProps3.xml><?xml version="1.0" encoding="utf-8"?>
<ds:datastoreItem xmlns:ds="http://schemas.openxmlformats.org/officeDocument/2006/customXml" ds:itemID="{422B8E45-4B7B-44CA-883D-6EABF409C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2</cp:revision>
  <dcterms:created xsi:type="dcterms:W3CDTF">2024-06-05T16:41:00Z</dcterms:created>
  <dcterms:modified xsi:type="dcterms:W3CDTF">2024-06-05T16:41:00Z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