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12DC" w14:textId="0A200EC9" w:rsidR="1A557A28" w:rsidRDefault="004229EA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r>
        <w:rPr>
          <w:rFonts w:ascii="Calibri" w:eastAsia="Calibri" w:hAnsi="Calibri" w:cs="Calibri"/>
          <w:color w:val="4472C4" w:themeColor="accent1"/>
          <w:sz w:val="28"/>
          <w:szCs w:val="28"/>
        </w:rPr>
        <w:t>Are you using the most effective steroid for your trigger finger injections?</w:t>
      </w:r>
    </w:p>
    <w:p w14:paraId="7FCD574A" w14:textId="30EE90C9" w:rsidR="008A7C90" w:rsidRDefault="00CC7F1B" w:rsidP="00D24534">
      <w:pPr>
        <w:spacing w:after="0"/>
      </w:pPr>
      <w:r>
        <w:t>Todd A. Theman, MD; Bradley Frueh, MPH; Brandon Horton, MPH; Lawrence Cai, MD; Julie A. Schmittdiel, PhD MA</w:t>
      </w: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0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092C5619" w:rsidR="0048655A" w:rsidRPr="0031051B" w:rsidRDefault="00CC7F1B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Trigger finger affects 2-3% of the adult population.  </w:t>
            </w:r>
            <w:r w:rsidR="002462DF">
              <w:rPr>
                <w:b/>
                <w:bCs/>
              </w:rPr>
              <w:t>Initial treatment</w:t>
            </w:r>
            <w:r>
              <w:rPr>
                <w:b/>
                <w:bCs/>
              </w:rPr>
              <w:t xml:space="preserve"> is a steroid injection.</w:t>
            </w:r>
            <w:r w:rsidR="002462DF">
              <w:rPr>
                <w:b/>
                <w:bCs/>
              </w:rPr>
              <w:t xml:space="preserve">  While</w:t>
            </w:r>
            <w:r>
              <w:rPr>
                <w:b/>
                <w:bCs/>
              </w:rPr>
              <w:t xml:space="preserve"> </w:t>
            </w:r>
            <w:r w:rsidR="002462DF">
              <w:rPr>
                <w:b/>
                <w:bCs/>
              </w:rPr>
              <w:t>there</w:t>
            </w:r>
            <w:r>
              <w:rPr>
                <w:b/>
                <w:bCs/>
              </w:rPr>
              <w:t xml:space="preserve"> are multiple steroids available, </w:t>
            </w:r>
            <w:r w:rsidR="00261AFB">
              <w:rPr>
                <w:b/>
                <w:bCs/>
              </w:rPr>
              <w:t>there is no consensus on</w:t>
            </w:r>
            <w:r>
              <w:rPr>
                <w:b/>
                <w:bCs/>
              </w:rPr>
              <w:t xml:space="preserve"> which is the most effective.</w:t>
            </w:r>
            <w:r w:rsidR="00261AFB">
              <w:rPr>
                <w:b/>
                <w:bCs/>
              </w:rPr>
              <w:t xml:space="preserve">  Failure of corticosteroids often means a surgical trigger finger release is needed.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60388EA9" w:rsidR="0048655A" w:rsidRPr="008A7C90" w:rsidRDefault="004B7CCE" w:rsidP="0048655A">
            <w:pPr>
              <w:spacing w:line="259" w:lineRule="auto"/>
            </w:pPr>
            <w:r>
              <w:t xml:space="preserve">There are small, conflicting studies that failed to establish a consensus for the ideal steroid for initial treatment of trigger finger.  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4DD9BE54" w:rsidR="0048655A" w:rsidRPr="008A7C90" w:rsidRDefault="00CC7F1B" w:rsidP="0048655A">
            <w:pPr>
              <w:spacing w:line="259" w:lineRule="auto"/>
            </w:pPr>
            <w:r>
              <w:t>Trigger finger mostly affects adults over 40 years of age and, particularly, diabetics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5295A92E" w:rsidR="0048655A" w:rsidRPr="008A7C90" w:rsidRDefault="004B7CCE" w:rsidP="0048655A">
            <w:pPr>
              <w:spacing w:line="259" w:lineRule="auto"/>
            </w:pPr>
            <w:r>
              <w:t>Office-based injection of triamcinolone, betamethasone, dexamethasone, or methylprednisolone</w:t>
            </w:r>
            <w:r w:rsidR="00CA630D">
              <w:t xml:space="preserve"> (four different common corticosteroids)</w:t>
            </w:r>
            <w:r>
              <w:t xml:space="preserve"> for initial management of adult trigger finger</w:t>
            </w:r>
            <w:r w:rsidR="00CA630D">
              <w:t>.  We analyzed how many patients failed injection and required subsequent surgery.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3EB77459" w:rsidR="0048655A" w:rsidRPr="00261AFB" w:rsidRDefault="00261AFB" w:rsidP="0031051B">
            <w:pPr>
              <w:spacing w:line="259" w:lineRule="auto"/>
            </w:pPr>
            <w:r>
              <w:rPr>
                <w:b/>
                <w:bCs/>
              </w:rPr>
              <w:t>Choice of steroid may influence the risk of subsequent surgery</w:t>
            </w:r>
            <w:r w:rsidR="00C73A94">
              <w:rPr>
                <w:b/>
                <w:bCs/>
              </w:rPr>
              <w:t xml:space="preserve">.  </w:t>
            </w:r>
            <w:r>
              <w:t>Triamcinolone had the lowest relative odds of subsequent surgery compared to betamethasone, dexamethasone, and methylprednisolone.  Our results were limited by the impact of a relatively large amount of missing data</w:t>
            </w:r>
            <w:r w:rsidR="00CA630D">
              <w:t>, however</w:t>
            </w:r>
            <w:r>
              <w:t>.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1F375E36" w:rsidR="0048655A" w:rsidRPr="00EF635D" w:rsidRDefault="00261AFB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Triamcinolone may be superior to other steroids in the initial management of adult trigger finger</w:t>
            </w: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7687D66B" w:rsidR="00CB0455" w:rsidRPr="00EB0401" w:rsidRDefault="00261AFB" w:rsidP="0048655A">
            <w:r>
              <w:t>Recent changes to the electronic medical record allow for more accurate tracking of injections including dose and the ability to track individual digits, lessening the impact of missing data.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2FC1CC87" w:rsidR="0048655A" w:rsidRPr="008A7C90" w:rsidRDefault="00261AFB" w:rsidP="0048655A">
            <w:pPr>
              <w:spacing w:line="259" w:lineRule="auto"/>
            </w:pPr>
            <w:r>
              <w:t>Results will be shared using the Hand Surgery listserv and with the Chiefs group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19D1E251" w:rsidR="0048655A" w:rsidRPr="008A7C90" w:rsidRDefault="00772BA4" w:rsidP="0048655A">
            <w:pPr>
              <w:spacing w:line="259" w:lineRule="auto"/>
            </w:pPr>
            <w:r>
              <w:t xml:space="preserve">Implementation could be evaluated formally with a new study or informally using a survey of those providers and their injection workflows 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722DE921" w14:textId="1FCABAAC" w:rsidR="0048655A" w:rsidRPr="008A7C90" w:rsidRDefault="00A075E9" w:rsidP="0048655A">
            <w:pPr>
              <w:spacing w:line="259" w:lineRule="auto"/>
            </w:pPr>
            <w:r>
              <w:rPr>
                <w:noProof/>
              </w:rPr>
              <w:t>pending</w:t>
            </w:r>
            <w:r w:rsidR="0048655A" w:rsidRPr="008A7C90">
              <w:t xml:space="preserve"> </w:t>
            </w:r>
          </w:p>
        </w:tc>
      </w:tr>
      <w:bookmarkEnd w:id="0"/>
    </w:tbl>
    <w:p w14:paraId="62800767" w14:textId="77777777" w:rsidR="00FE6194" w:rsidRDefault="00FE6194" w:rsidP="00C73A94">
      <w:pPr>
        <w:spacing w:after="0"/>
      </w:pPr>
    </w:p>
    <w:sectPr w:rsidR="00FE6194" w:rsidSect="00D2453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C93F" w14:textId="77777777" w:rsidR="002A2006" w:rsidRDefault="002A2006" w:rsidP="00BB559D">
      <w:pPr>
        <w:spacing w:after="0" w:line="240" w:lineRule="auto"/>
      </w:pPr>
      <w:r>
        <w:separator/>
      </w:r>
    </w:p>
  </w:endnote>
  <w:endnote w:type="continuationSeparator" w:id="0">
    <w:p w14:paraId="2D38E2CE" w14:textId="77777777" w:rsidR="002A2006" w:rsidRDefault="002A2006" w:rsidP="00B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BAE0" w14:textId="77777777" w:rsidR="002A2006" w:rsidRDefault="002A2006" w:rsidP="00BB559D">
      <w:pPr>
        <w:spacing w:after="0" w:line="240" w:lineRule="auto"/>
      </w:pPr>
      <w:r>
        <w:separator/>
      </w:r>
    </w:p>
  </w:footnote>
  <w:footnote w:type="continuationSeparator" w:id="0">
    <w:p w14:paraId="5C6C5F31" w14:textId="77777777" w:rsidR="002A2006" w:rsidRDefault="002A2006" w:rsidP="00BB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553" w14:textId="5055B3BA" w:rsidR="00BB559D" w:rsidRPr="002B4A88" w:rsidRDefault="00AC6E65" w:rsidP="002B4A88">
    <w:pPr>
      <w:spacing w:after="0" w:line="240" w:lineRule="auto"/>
      <w:rPr>
        <w:rFonts w:ascii="Arial" w:hAnsi="Arial" w:cs="Arial"/>
        <w:bCs/>
      </w:rPr>
    </w:pPr>
    <w:r>
      <w:rPr>
        <w:rFonts w:ascii="Arial" w:hAnsi="Arial" w:cs="Arial"/>
        <w:bCs/>
      </w:rPr>
      <w:t>Rapid Analytics Unit</w:t>
    </w:r>
    <w:r w:rsidR="00BB559D" w:rsidRPr="00142C37">
      <w:rPr>
        <w:rFonts w:ascii="Arial" w:hAnsi="Arial" w:cs="Arial"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462DF"/>
    <w:rsid w:val="0025077E"/>
    <w:rsid w:val="00261AFB"/>
    <w:rsid w:val="002A1A00"/>
    <w:rsid w:val="002A2006"/>
    <w:rsid w:val="002B4A88"/>
    <w:rsid w:val="0031051B"/>
    <w:rsid w:val="003329E7"/>
    <w:rsid w:val="00360EA3"/>
    <w:rsid w:val="003D755D"/>
    <w:rsid w:val="003E27D1"/>
    <w:rsid w:val="003E34C5"/>
    <w:rsid w:val="004229EA"/>
    <w:rsid w:val="0048655A"/>
    <w:rsid w:val="004B7CCE"/>
    <w:rsid w:val="00514319"/>
    <w:rsid w:val="006D32D2"/>
    <w:rsid w:val="0072563B"/>
    <w:rsid w:val="00772BA4"/>
    <w:rsid w:val="00777238"/>
    <w:rsid w:val="008131C8"/>
    <w:rsid w:val="0081422A"/>
    <w:rsid w:val="008A7C90"/>
    <w:rsid w:val="009001F2"/>
    <w:rsid w:val="00933309"/>
    <w:rsid w:val="00941556"/>
    <w:rsid w:val="00A075E9"/>
    <w:rsid w:val="00A16BB1"/>
    <w:rsid w:val="00AC6E65"/>
    <w:rsid w:val="00BB559D"/>
    <w:rsid w:val="00C3487D"/>
    <w:rsid w:val="00C4025A"/>
    <w:rsid w:val="00C73A94"/>
    <w:rsid w:val="00CA630D"/>
    <w:rsid w:val="00CB0455"/>
    <w:rsid w:val="00CC7F1B"/>
    <w:rsid w:val="00CF4301"/>
    <w:rsid w:val="00D003F1"/>
    <w:rsid w:val="00D24534"/>
    <w:rsid w:val="00EB040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59D"/>
  </w:style>
  <w:style w:type="paragraph" w:styleId="Footer">
    <w:name w:val="footer"/>
    <w:basedOn w:val="Normal"/>
    <w:link w:val="FooterChar"/>
    <w:uiPriority w:val="99"/>
    <w:unhideWhenUsed/>
    <w:rsid w:val="00BB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12CF887CC049AE0A16A900E750E9" ma:contentTypeVersion="16" ma:contentTypeDescription="Create a new document." ma:contentTypeScope="" ma:versionID="e7820897ed7d53f990ce26ff01c613e4">
  <xsd:schema xmlns:xsd="http://www.w3.org/2001/XMLSchema" xmlns:xs="http://www.w3.org/2001/XMLSchema" xmlns:p="http://schemas.microsoft.com/office/2006/metadata/properties" xmlns:ns2="04c69e7e-30dd-4fc4-b8bc-afeef48eb057" xmlns:ns3="537647ec-f617-4999-8032-1f453e4c2fb5" targetNamespace="http://schemas.microsoft.com/office/2006/metadata/properties" ma:root="true" ma:fieldsID="f03f827e0e1195eccbc7c3aeef81d122" ns2:_="" ns3:_="">
    <xsd:import namespace="04c69e7e-30dd-4fc4-b8bc-afeef48eb057"/>
    <xsd:import namespace="537647ec-f617-4999-8032-1f453e4c2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9e7e-30dd-4fc4-b8bc-afeef48e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47ec-f617-4999-8032-1f453e4c2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ff0bba-50f5-4c0b-b1c3-5fd5d8475422}" ma:internalName="TaxCatchAll" ma:showField="CatchAllData" ma:web="537647ec-f617-4999-8032-1f453e4c2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7647ec-f617-4999-8032-1f453e4c2fb5" xsi:nil="true"/>
    <lcf76f155ced4ddcb4097134ff3c332f xmlns="04c69e7e-30dd-4fc4-b8bc-afeef48eb0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A80E-9155-4569-9F57-791339480262}"/>
</file>

<file path=customXml/itemProps2.xml><?xml version="1.0" encoding="utf-8"?>
<ds:datastoreItem xmlns:ds="http://schemas.openxmlformats.org/officeDocument/2006/customXml" ds:itemID="{AC888A28-5B10-48BE-B8D6-480C75C53C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ebabf5f0-b761-47f6-963f-b8de821c53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2B8E45-4B7B-44CA-883D-6EABF409C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6667F-6FFE-4385-A053-E1425F8F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Stephanie Prausnitz</cp:lastModifiedBy>
  <cp:revision>2</cp:revision>
  <dcterms:created xsi:type="dcterms:W3CDTF">2023-06-21T22:40:00Z</dcterms:created>
  <dcterms:modified xsi:type="dcterms:W3CDTF">2023-06-21T22:40:00Z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0x0101005E2212CF887CC049AE0A16A900E750E9</vt:lpwstr>
  </property>
</Properties>
</file>